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4CD67" w14:textId="77777777" w:rsidR="00B95398" w:rsidRPr="00774A78" w:rsidRDefault="00B95398" w:rsidP="00774A78">
      <w:pPr>
        <w:pStyle w:val="ConsPlusNonformat"/>
        <w:tabs>
          <w:tab w:val="left" w:pos="4820"/>
        </w:tabs>
        <w:ind w:left="5103" w:right="-1"/>
        <w:jc w:val="right"/>
        <w:rPr>
          <w:rFonts w:ascii="Times New Roman" w:hAnsi="Times New Roman" w:cs="Times New Roman"/>
          <w:sz w:val="23"/>
          <w:szCs w:val="23"/>
        </w:rPr>
      </w:pPr>
      <w:r w:rsidRPr="00774A78">
        <w:rPr>
          <w:rFonts w:ascii="Times New Roman" w:hAnsi="Times New Roman" w:cs="Times New Roman"/>
          <w:sz w:val="23"/>
          <w:szCs w:val="23"/>
        </w:rPr>
        <w:t xml:space="preserve">Приложение № </w:t>
      </w:r>
      <w:r w:rsidR="00516444" w:rsidRPr="00774A78">
        <w:rPr>
          <w:rFonts w:ascii="Times New Roman" w:hAnsi="Times New Roman" w:cs="Times New Roman"/>
          <w:sz w:val="23"/>
          <w:szCs w:val="23"/>
        </w:rPr>
        <w:t>2</w:t>
      </w:r>
    </w:p>
    <w:p w14:paraId="5158EF23" w14:textId="77777777" w:rsidR="00B95398" w:rsidRPr="00774A78" w:rsidRDefault="00B95398" w:rsidP="00774A78">
      <w:pPr>
        <w:pStyle w:val="ConsPlusNonformat"/>
        <w:tabs>
          <w:tab w:val="left" w:pos="4820"/>
        </w:tabs>
        <w:ind w:left="5103" w:right="-1"/>
        <w:jc w:val="right"/>
        <w:rPr>
          <w:rFonts w:ascii="Times New Roman" w:hAnsi="Times New Roman" w:cs="Times New Roman"/>
          <w:sz w:val="23"/>
          <w:szCs w:val="23"/>
        </w:rPr>
      </w:pPr>
      <w:r w:rsidRPr="00774A78">
        <w:rPr>
          <w:rFonts w:ascii="Times New Roman" w:hAnsi="Times New Roman" w:cs="Times New Roman"/>
          <w:sz w:val="23"/>
          <w:szCs w:val="23"/>
        </w:rPr>
        <w:t>к Приказу Генерального директора</w:t>
      </w:r>
    </w:p>
    <w:p w14:paraId="5BDB0255" w14:textId="77777777" w:rsidR="00AA2C42" w:rsidRPr="00774A78" w:rsidRDefault="00B95398" w:rsidP="00774A78">
      <w:pPr>
        <w:pStyle w:val="ConsPlusNonformat"/>
        <w:tabs>
          <w:tab w:val="left" w:pos="4820"/>
        </w:tabs>
        <w:ind w:left="5103" w:right="-1"/>
        <w:jc w:val="right"/>
        <w:rPr>
          <w:rFonts w:ascii="Times New Roman" w:hAnsi="Times New Roman" w:cs="Times New Roman"/>
          <w:sz w:val="23"/>
          <w:szCs w:val="23"/>
          <w:shd w:val="clear" w:color="auto" w:fill="FFFFFF"/>
        </w:rPr>
      </w:pPr>
      <w:r w:rsidRPr="00774A78">
        <w:rPr>
          <w:rFonts w:ascii="Times New Roman" w:hAnsi="Times New Roman" w:cs="Times New Roman"/>
          <w:sz w:val="23"/>
          <w:szCs w:val="23"/>
          <w:shd w:val="clear" w:color="auto" w:fill="FFFFFF"/>
        </w:rPr>
        <w:t>Общества с ограниченной ответственностью</w:t>
      </w:r>
    </w:p>
    <w:p w14:paraId="7BF550F0" w14:textId="77777777" w:rsidR="00B95398" w:rsidRPr="00774A78" w:rsidRDefault="00B95398" w:rsidP="00774A78">
      <w:pPr>
        <w:pStyle w:val="ConsPlusNonformat"/>
        <w:tabs>
          <w:tab w:val="left" w:pos="4820"/>
        </w:tabs>
        <w:ind w:left="5103" w:right="-1"/>
        <w:jc w:val="right"/>
        <w:rPr>
          <w:rFonts w:ascii="Times New Roman" w:hAnsi="Times New Roman" w:cs="Times New Roman"/>
          <w:sz w:val="23"/>
          <w:szCs w:val="23"/>
          <w:shd w:val="clear" w:color="auto" w:fill="FFFFFF"/>
        </w:rPr>
      </w:pPr>
      <w:r w:rsidRPr="00774A78">
        <w:rPr>
          <w:rFonts w:ascii="Times New Roman" w:hAnsi="Times New Roman" w:cs="Times New Roman"/>
          <w:sz w:val="23"/>
          <w:szCs w:val="23"/>
          <w:shd w:val="clear" w:color="auto" w:fill="FFFFFF"/>
        </w:rPr>
        <w:t>«Объединенное Кастодиальное Общество»</w:t>
      </w:r>
    </w:p>
    <w:p w14:paraId="0D2F1422" w14:textId="0E7DA1F5" w:rsidR="00B95398" w:rsidRPr="00774A78" w:rsidRDefault="00307964" w:rsidP="00307964">
      <w:pPr>
        <w:pStyle w:val="ConsPlusNonformat"/>
        <w:tabs>
          <w:tab w:val="left" w:pos="4820"/>
        </w:tabs>
        <w:ind w:left="4111" w:right="-1"/>
        <w:jc w:val="right"/>
        <w:rPr>
          <w:rFonts w:ascii="Times New Roman" w:hAnsi="Times New Roman" w:cs="Times New Roman"/>
          <w:sz w:val="23"/>
          <w:szCs w:val="23"/>
          <w:shd w:val="clear" w:color="auto" w:fill="FFFFFF"/>
        </w:rPr>
      </w:pPr>
      <w:r w:rsidRPr="00774A78">
        <w:rPr>
          <w:rFonts w:ascii="Times New Roman" w:hAnsi="Times New Roman" w:cs="Times New Roman"/>
          <w:sz w:val="23"/>
          <w:szCs w:val="23"/>
          <w:shd w:val="clear" w:color="auto" w:fill="FFFFFF"/>
        </w:rPr>
        <w:t>от «2</w:t>
      </w:r>
      <w:r>
        <w:rPr>
          <w:rFonts w:ascii="Times New Roman" w:hAnsi="Times New Roman" w:cs="Times New Roman"/>
          <w:sz w:val="23"/>
          <w:szCs w:val="23"/>
          <w:shd w:val="clear" w:color="auto" w:fill="FFFFFF"/>
        </w:rPr>
        <w:t>5</w:t>
      </w:r>
      <w:r w:rsidRPr="00774A78">
        <w:rPr>
          <w:rFonts w:ascii="Times New Roman" w:hAnsi="Times New Roman" w:cs="Times New Roman"/>
          <w:sz w:val="23"/>
          <w:szCs w:val="23"/>
          <w:shd w:val="clear" w:color="auto" w:fill="FFFFFF"/>
        </w:rPr>
        <w:t xml:space="preserve">» декабря 2024 года № </w:t>
      </w:r>
      <w:r w:rsidRPr="00307964">
        <w:rPr>
          <w:rFonts w:ascii="Times New Roman" w:hAnsi="Times New Roman" w:cs="Times New Roman"/>
          <w:sz w:val="23"/>
          <w:szCs w:val="23"/>
          <w:shd w:val="clear" w:color="auto" w:fill="FFFFFF"/>
        </w:rPr>
        <w:t>ПР-ОКО-2024_12_25-</w:t>
      </w:r>
      <w:r w:rsidR="004F06A0">
        <w:rPr>
          <w:rFonts w:ascii="Times New Roman" w:hAnsi="Times New Roman" w:cs="Times New Roman"/>
          <w:sz w:val="23"/>
          <w:szCs w:val="23"/>
          <w:shd w:val="clear" w:color="auto" w:fill="FFFFFF"/>
        </w:rPr>
        <w:t>1</w:t>
      </w:r>
    </w:p>
    <w:p w14:paraId="62240316" w14:textId="77777777" w:rsidR="004E01D6" w:rsidRPr="00774A78" w:rsidRDefault="004E01D6" w:rsidP="00774A78">
      <w:pPr>
        <w:ind w:left="5670" w:right="-1"/>
        <w:jc w:val="right"/>
        <w:outlineLvl w:val="0"/>
        <w:rPr>
          <w:b/>
          <w:bCs/>
          <w:sz w:val="23"/>
          <w:szCs w:val="23"/>
          <w:lang w:eastAsia="ar-SA"/>
        </w:rPr>
      </w:pPr>
    </w:p>
    <w:p w14:paraId="1A975FAD" w14:textId="77777777" w:rsidR="003601D5" w:rsidRPr="00774A78" w:rsidRDefault="003601D5" w:rsidP="00774A78">
      <w:pPr>
        <w:ind w:right="-1" w:firstLine="284"/>
        <w:jc w:val="center"/>
        <w:outlineLvl w:val="0"/>
        <w:rPr>
          <w:b/>
          <w:sz w:val="23"/>
          <w:szCs w:val="23"/>
          <w:lang w:eastAsia="ar-SA"/>
        </w:rPr>
      </w:pPr>
    </w:p>
    <w:p w14:paraId="3C3E2CEA" w14:textId="77777777" w:rsidR="004E01D6" w:rsidRPr="00774A78" w:rsidRDefault="004E01D6" w:rsidP="00774A78">
      <w:pPr>
        <w:ind w:right="-1" w:firstLine="284"/>
        <w:jc w:val="center"/>
        <w:outlineLvl w:val="0"/>
        <w:rPr>
          <w:b/>
          <w:sz w:val="23"/>
          <w:szCs w:val="23"/>
          <w:lang w:eastAsia="ar-SA"/>
        </w:rPr>
      </w:pPr>
      <w:r w:rsidRPr="00774A78">
        <w:rPr>
          <w:b/>
          <w:sz w:val="23"/>
          <w:szCs w:val="23"/>
          <w:lang w:eastAsia="ar-SA"/>
        </w:rPr>
        <w:t>Д О Г О В О Р № ________/CД</w:t>
      </w:r>
    </w:p>
    <w:p w14:paraId="384DE845" w14:textId="77777777" w:rsidR="004E01D6" w:rsidRPr="00774A78" w:rsidRDefault="004E01D6" w:rsidP="00774A78">
      <w:pPr>
        <w:ind w:right="-1" w:firstLine="284"/>
        <w:jc w:val="center"/>
        <w:rPr>
          <w:b/>
          <w:sz w:val="23"/>
          <w:szCs w:val="23"/>
          <w:lang w:eastAsia="ar-SA"/>
        </w:rPr>
      </w:pPr>
      <w:r w:rsidRPr="00774A78">
        <w:rPr>
          <w:b/>
          <w:sz w:val="23"/>
          <w:szCs w:val="23"/>
          <w:lang w:eastAsia="ar-SA"/>
        </w:rPr>
        <w:t xml:space="preserve">об оказании услуг специализированного депозитария </w:t>
      </w:r>
    </w:p>
    <w:p w14:paraId="1FD4820D" w14:textId="77777777" w:rsidR="004E01D6" w:rsidRPr="00774A78" w:rsidRDefault="004E01D6" w:rsidP="00774A78">
      <w:pPr>
        <w:ind w:right="-1" w:firstLine="284"/>
        <w:jc w:val="center"/>
        <w:rPr>
          <w:b/>
          <w:sz w:val="23"/>
          <w:szCs w:val="23"/>
          <w:lang w:eastAsia="ar-SA"/>
        </w:rPr>
      </w:pPr>
      <w:r w:rsidRPr="00774A78">
        <w:rPr>
          <w:b/>
          <w:sz w:val="23"/>
          <w:szCs w:val="23"/>
          <w:lang w:eastAsia="ar-SA"/>
        </w:rPr>
        <w:t>управляющей компании паевого инвестиционного фонда</w:t>
      </w:r>
    </w:p>
    <w:p w14:paraId="368DDE2D" w14:textId="77777777" w:rsidR="004E01D6" w:rsidRPr="00774A78" w:rsidRDefault="004E01D6" w:rsidP="00774A78">
      <w:pPr>
        <w:ind w:right="-1" w:firstLine="284"/>
        <w:jc w:val="both"/>
        <w:rPr>
          <w:sz w:val="23"/>
          <w:szCs w:val="23"/>
        </w:rPr>
      </w:pPr>
    </w:p>
    <w:tbl>
      <w:tblPr>
        <w:tblW w:w="0" w:type="auto"/>
        <w:tblLook w:val="04A0" w:firstRow="1" w:lastRow="0" w:firstColumn="1" w:lastColumn="0" w:noHBand="0" w:noVBand="1"/>
      </w:tblPr>
      <w:tblGrid>
        <w:gridCol w:w="4701"/>
        <w:gridCol w:w="4654"/>
      </w:tblGrid>
      <w:tr w:rsidR="004E01D6" w:rsidRPr="00774A78" w14:paraId="1316FF46" w14:textId="77777777" w:rsidTr="00774A78">
        <w:tc>
          <w:tcPr>
            <w:tcW w:w="4701" w:type="dxa"/>
            <w:shd w:val="clear" w:color="auto" w:fill="auto"/>
          </w:tcPr>
          <w:p w14:paraId="7B9139B0" w14:textId="77777777" w:rsidR="004E01D6" w:rsidRPr="00774A78" w:rsidRDefault="004E01D6" w:rsidP="00774A78">
            <w:pPr>
              <w:ind w:right="-1" w:firstLine="284"/>
              <w:jc w:val="both"/>
              <w:rPr>
                <w:sz w:val="23"/>
                <w:szCs w:val="23"/>
              </w:rPr>
            </w:pPr>
            <w:r w:rsidRPr="00774A78">
              <w:rPr>
                <w:sz w:val="23"/>
                <w:szCs w:val="23"/>
                <w:lang w:val="en-US"/>
              </w:rPr>
              <w:t xml:space="preserve">г. </w:t>
            </w:r>
            <w:proofErr w:type="spellStart"/>
            <w:r w:rsidRPr="00774A78">
              <w:rPr>
                <w:sz w:val="23"/>
                <w:szCs w:val="23"/>
                <w:lang w:val="en-US"/>
              </w:rPr>
              <w:t>Москва</w:t>
            </w:r>
            <w:proofErr w:type="spellEnd"/>
          </w:p>
        </w:tc>
        <w:tc>
          <w:tcPr>
            <w:tcW w:w="4654" w:type="dxa"/>
            <w:shd w:val="clear" w:color="auto" w:fill="auto"/>
          </w:tcPr>
          <w:p w14:paraId="0D5F10DF" w14:textId="77777777" w:rsidR="004E01D6" w:rsidRPr="00774A78" w:rsidRDefault="00B95398" w:rsidP="00774A78">
            <w:pPr>
              <w:ind w:right="-1" w:firstLine="284"/>
              <w:jc w:val="right"/>
              <w:rPr>
                <w:sz w:val="23"/>
                <w:szCs w:val="23"/>
              </w:rPr>
            </w:pPr>
            <w:r w:rsidRPr="00774A78">
              <w:rPr>
                <w:sz w:val="23"/>
                <w:szCs w:val="23"/>
              </w:rPr>
              <w:t>«___» __________ ______</w:t>
            </w:r>
            <w:r w:rsidR="004E01D6" w:rsidRPr="00774A78">
              <w:rPr>
                <w:sz w:val="23"/>
                <w:szCs w:val="23"/>
              </w:rPr>
              <w:t xml:space="preserve">года </w:t>
            </w:r>
          </w:p>
        </w:tc>
      </w:tr>
    </w:tbl>
    <w:p w14:paraId="744BE61C" w14:textId="77777777" w:rsidR="004E01D6" w:rsidRPr="00774A78" w:rsidRDefault="004E01D6" w:rsidP="00774A78">
      <w:pPr>
        <w:ind w:right="-1" w:firstLine="284"/>
        <w:jc w:val="both"/>
        <w:rPr>
          <w:sz w:val="23"/>
          <w:szCs w:val="23"/>
        </w:rPr>
      </w:pPr>
    </w:p>
    <w:p w14:paraId="1EC7BD87" w14:textId="77777777" w:rsidR="00B95398" w:rsidRPr="00774A78" w:rsidRDefault="004E01D6" w:rsidP="00774A78">
      <w:pPr>
        <w:widowControl/>
        <w:autoSpaceDE/>
        <w:autoSpaceDN/>
        <w:ind w:right="-1" w:firstLine="567"/>
        <w:contextualSpacing/>
        <w:jc w:val="both"/>
        <w:rPr>
          <w:sz w:val="23"/>
          <w:szCs w:val="23"/>
          <w:lang w:eastAsia="ar-SA"/>
        </w:rPr>
      </w:pPr>
      <w:r w:rsidRPr="00774A78">
        <w:rPr>
          <w:sz w:val="23"/>
          <w:szCs w:val="23"/>
          <w:lang w:eastAsia="ar-SA"/>
        </w:rPr>
        <w:t xml:space="preserve">______________________________________________________________ (далее именуется - Управляющая компания), имеющее лицензию №                     от </w:t>
      </w:r>
      <w:r w:rsidRPr="00774A78">
        <w:rPr>
          <w:sz w:val="23"/>
          <w:szCs w:val="23"/>
          <w:lang w:eastAsia="ar-SA"/>
        </w:rPr>
        <w:fldChar w:fldCharType="begin"/>
      </w:r>
      <w:r w:rsidRPr="00774A78">
        <w:rPr>
          <w:sz w:val="23"/>
          <w:szCs w:val="23"/>
          <w:lang w:eastAsia="ar-SA"/>
        </w:rPr>
        <w:instrText xml:space="preserve"> MERGEFIELD "Дата_выдачи_лицензии" </w:instrText>
      </w:r>
      <w:r w:rsidRPr="00774A78">
        <w:rPr>
          <w:sz w:val="23"/>
          <w:szCs w:val="23"/>
          <w:lang w:eastAsia="ar-SA"/>
        </w:rPr>
        <w:fldChar w:fldCharType="separate"/>
      </w:r>
      <w:r w:rsidRPr="00774A78">
        <w:rPr>
          <w:sz w:val="23"/>
          <w:szCs w:val="23"/>
          <w:lang w:eastAsia="ar-SA"/>
        </w:rPr>
        <w:t xml:space="preserve">«   »            </w:t>
      </w:r>
      <w:r w:rsidRPr="00774A78">
        <w:rPr>
          <w:sz w:val="23"/>
          <w:szCs w:val="23"/>
          <w:lang w:eastAsia="ar-SA"/>
        </w:rPr>
        <w:fldChar w:fldCharType="end"/>
      </w:r>
      <w:r w:rsidRPr="00774A78">
        <w:rPr>
          <w:sz w:val="23"/>
          <w:szCs w:val="23"/>
          <w:lang w:eastAsia="ar-SA"/>
        </w:rPr>
        <w:t xml:space="preserve"> года на осуществление деятельности по управлению инвестиционными фондами, паевыми инвестиционными фондами и негосударственными пенсионными фондами, в лице _____________, действующего на основании _____________, с одной стороны, и </w:t>
      </w:r>
    </w:p>
    <w:p w14:paraId="6FBEB989" w14:textId="77777777" w:rsidR="004E01D6" w:rsidRPr="00774A78" w:rsidRDefault="004E01D6" w:rsidP="00774A78">
      <w:pPr>
        <w:widowControl/>
        <w:autoSpaceDE/>
        <w:autoSpaceDN/>
        <w:ind w:right="-1" w:firstLine="567"/>
        <w:contextualSpacing/>
        <w:jc w:val="both"/>
        <w:rPr>
          <w:sz w:val="23"/>
          <w:szCs w:val="23"/>
          <w:lang w:eastAsia="ar-SA"/>
        </w:rPr>
      </w:pPr>
      <w:r w:rsidRPr="00774A78">
        <w:rPr>
          <w:b/>
          <w:sz w:val="23"/>
          <w:szCs w:val="23"/>
          <w:lang w:eastAsia="ar-SA"/>
        </w:rPr>
        <w:t>Общество с ограниченной ответственностью «Объединенное Кастодиальное Общество»</w:t>
      </w:r>
      <w:r w:rsidRPr="00774A78">
        <w:rPr>
          <w:sz w:val="23"/>
          <w:szCs w:val="23"/>
          <w:lang w:eastAsia="ar-SA"/>
        </w:rPr>
        <w:t xml:space="preserve"> (далее именуется - Специализированный депозитарий), имеющее лицензию </w:t>
      </w:r>
      <w:r w:rsidR="00B95398" w:rsidRPr="00774A78">
        <w:rPr>
          <w:sz w:val="23"/>
          <w:szCs w:val="23"/>
        </w:rPr>
        <w:t>Банка России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 22-000-0-00128, выданную 01 марта 2024 г.</w:t>
      </w:r>
      <w:r w:rsidRPr="00774A78">
        <w:rPr>
          <w:sz w:val="23"/>
          <w:szCs w:val="23"/>
          <w:lang w:eastAsia="ar-SA"/>
        </w:rPr>
        <w:t>, в лице _____________, действующего на основании _____________, с другой стороны, именуемые далее совместно «Стороны», а по отдельности «Сторона», заключили настоящий Договор о нижеследующем:</w:t>
      </w:r>
    </w:p>
    <w:p w14:paraId="02E0A047" w14:textId="77777777" w:rsidR="004E01D6" w:rsidRPr="00774A78" w:rsidRDefault="004E01D6" w:rsidP="00774A78">
      <w:pPr>
        <w:tabs>
          <w:tab w:val="num" w:pos="567"/>
        </w:tabs>
        <w:suppressAutoHyphens/>
        <w:ind w:right="-1" w:firstLine="567"/>
        <w:jc w:val="both"/>
        <w:outlineLvl w:val="0"/>
        <w:rPr>
          <w:b/>
          <w:sz w:val="23"/>
          <w:szCs w:val="23"/>
          <w:lang w:eastAsia="ar-SA"/>
        </w:rPr>
      </w:pPr>
      <w:r w:rsidRPr="00774A78">
        <w:rPr>
          <w:b/>
          <w:sz w:val="23"/>
          <w:szCs w:val="23"/>
          <w:lang w:eastAsia="ar-SA"/>
        </w:rPr>
        <w:t>Особые условия Договора</w:t>
      </w:r>
    </w:p>
    <w:p w14:paraId="7E717FA8" w14:textId="77777777" w:rsidR="004E01D6" w:rsidRPr="00774A78" w:rsidRDefault="004E01D6" w:rsidP="00774A78">
      <w:pPr>
        <w:tabs>
          <w:tab w:val="num" w:pos="567"/>
        </w:tabs>
        <w:ind w:right="-1" w:firstLine="567"/>
        <w:jc w:val="both"/>
        <w:rPr>
          <w:sz w:val="23"/>
          <w:szCs w:val="23"/>
          <w:lang w:eastAsia="ar-SA"/>
        </w:rPr>
      </w:pPr>
      <w:r w:rsidRPr="00774A78">
        <w:rPr>
          <w:sz w:val="23"/>
          <w:szCs w:val="23"/>
          <w:lang w:eastAsia="ar-SA"/>
        </w:rPr>
        <w:t>С даты завершения (окончания) формирования __________ (далее – Фонд) настоящий Договор считается заключенным Управляющей компанией как доверительным управляющим</w:t>
      </w:r>
      <w:r w:rsidR="00B95398" w:rsidRPr="00774A78">
        <w:rPr>
          <w:sz w:val="23"/>
          <w:szCs w:val="23"/>
          <w:lang w:eastAsia="ar-SA"/>
        </w:rPr>
        <w:t xml:space="preserve"> Фонда</w:t>
      </w:r>
      <w:r w:rsidRPr="00774A78">
        <w:rPr>
          <w:sz w:val="23"/>
          <w:szCs w:val="23"/>
          <w:lang w:eastAsia="ar-SA"/>
        </w:rPr>
        <w:t>.</w:t>
      </w:r>
    </w:p>
    <w:p w14:paraId="633B5541" w14:textId="77777777" w:rsidR="004E01D6" w:rsidRPr="00774A78" w:rsidRDefault="004E01D6" w:rsidP="00774A78">
      <w:pPr>
        <w:tabs>
          <w:tab w:val="num" w:pos="567"/>
        </w:tabs>
        <w:ind w:right="-1" w:firstLine="567"/>
        <w:jc w:val="both"/>
        <w:rPr>
          <w:sz w:val="23"/>
          <w:szCs w:val="23"/>
          <w:lang w:eastAsia="ar-SA"/>
        </w:rPr>
      </w:pPr>
    </w:p>
    <w:p w14:paraId="76428DE1" w14:textId="77777777" w:rsidR="004E01D6" w:rsidRPr="00774A78" w:rsidRDefault="004E01D6" w:rsidP="00C3549C">
      <w:pPr>
        <w:pStyle w:val="a3"/>
        <w:widowControl/>
        <w:numPr>
          <w:ilvl w:val="0"/>
          <w:numId w:val="1"/>
        </w:numPr>
        <w:tabs>
          <w:tab w:val="num" w:pos="567"/>
        </w:tabs>
        <w:suppressAutoHyphens/>
        <w:autoSpaceDE/>
        <w:autoSpaceDN/>
        <w:ind w:left="0" w:right="-1" w:firstLine="0"/>
        <w:contextualSpacing/>
        <w:jc w:val="center"/>
        <w:outlineLvl w:val="0"/>
        <w:rPr>
          <w:b/>
          <w:sz w:val="23"/>
          <w:szCs w:val="23"/>
          <w:lang w:eastAsia="ar-SA"/>
        </w:rPr>
      </w:pPr>
      <w:r w:rsidRPr="00774A78">
        <w:rPr>
          <w:b/>
          <w:sz w:val="23"/>
          <w:szCs w:val="23"/>
          <w:lang w:eastAsia="ar-SA"/>
        </w:rPr>
        <w:t>Предмет Договора</w:t>
      </w:r>
    </w:p>
    <w:p w14:paraId="7249E6D3"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bCs/>
          <w:sz w:val="23"/>
          <w:szCs w:val="23"/>
          <w:lang w:eastAsia="ar-SA"/>
        </w:rPr>
      </w:pPr>
      <w:r w:rsidRPr="00774A78">
        <w:rPr>
          <w:sz w:val="23"/>
          <w:szCs w:val="23"/>
          <w:lang w:eastAsia="ar-SA"/>
        </w:rPr>
        <w:t>В рамках настоящего Договора Специализированный депозитарий обязуется оказывать Управляющей компании следующие услуги:</w:t>
      </w:r>
    </w:p>
    <w:p w14:paraId="182910AF" w14:textId="77777777" w:rsidR="004E01D6" w:rsidRPr="00774A78" w:rsidRDefault="004E01D6" w:rsidP="00774A78">
      <w:pPr>
        <w:pStyle w:val="a3"/>
        <w:widowControl/>
        <w:numPr>
          <w:ilvl w:val="2"/>
          <w:numId w:val="1"/>
        </w:numPr>
        <w:tabs>
          <w:tab w:val="num" w:pos="567"/>
        </w:tabs>
        <w:suppressAutoHyphens/>
        <w:autoSpaceDE/>
        <w:autoSpaceDN/>
        <w:ind w:left="0" w:right="-1" w:firstLine="567"/>
        <w:contextualSpacing/>
        <w:outlineLvl w:val="0"/>
        <w:rPr>
          <w:sz w:val="23"/>
          <w:szCs w:val="23"/>
          <w:lang w:eastAsia="ar-SA"/>
        </w:rPr>
      </w:pPr>
      <w:r w:rsidRPr="00774A78">
        <w:rPr>
          <w:sz w:val="23"/>
          <w:szCs w:val="23"/>
          <w:lang w:eastAsia="ar-SA"/>
        </w:rPr>
        <w:t>учет и хранение имущества, составляющего Фонд, в том числе учет прав на ценные бумаги,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7A71CFEE" w14:textId="77777777" w:rsidR="004E01D6" w:rsidRPr="00774A78" w:rsidRDefault="004E01D6" w:rsidP="00774A78">
      <w:pPr>
        <w:pStyle w:val="a3"/>
        <w:widowControl/>
        <w:numPr>
          <w:ilvl w:val="2"/>
          <w:numId w:val="1"/>
        </w:numPr>
        <w:tabs>
          <w:tab w:val="num" w:pos="567"/>
        </w:tabs>
        <w:suppressAutoHyphens/>
        <w:autoSpaceDE/>
        <w:autoSpaceDN/>
        <w:ind w:left="0" w:right="-1" w:firstLine="567"/>
        <w:contextualSpacing/>
        <w:outlineLvl w:val="0"/>
        <w:rPr>
          <w:sz w:val="23"/>
          <w:szCs w:val="23"/>
          <w:lang w:eastAsia="ar-SA"/>
        </w:rPr>
      </w:pPr>
      <w:r w:rsidRPr="00774A78">
        <w:rPr>
          <w:sz w:val="23"/>
          <w:szCs w:val="23"/>
          <w:lang w:eastAsia="ar-SA"/>
        </w:rPr>
        <w:t>контроль за соблюдением Управляющей компанией Федерального закона от 29.11.2001 г. № 156-ФЗ «Об инвестиционных фондах» (далее – Федеральный закон, Закон), принятых в соответствии с ним нормативных актов Банка России и правил доверительного управления Фондом.</w:t>
      </w:r>
    </w:p>
    <w:p w14:paraId="7B42CCCD" w14:textId="77777777" w:rsidR="004E01D6" w:rsidRPr="00774A78" w:rsidRDefault="004E01D6" w:rsidP="00774A78">
      <w:pPr>
        <w:pStyle w:val="a3"/>
        <w:widowControl/>
        <w:numPr>
          <w:ilvl w:val="2"/>
          <w:numId w:val="1"/>
        </w:numPr>
        <w:tabs>
          <w:tab w:val="num" w:pos="567"/>
        </w:tabs>
        <w:suppressAutoHyphens/>
        <w:autoSpaceDE/>
        <w:autoSpaceDN/>
        <w:ind w:left="0" w:right="-1" w:firstLine="567"/>
        <w:contextualSpacing/>
        <w:outlineLvl w:val="0"/>
        <w:rPr>
          <w:bCs/>
          <w:sz w:val="23"/>
          <w:szCs w:val="23"/>
          <w:lang w:eastAsia="ar-SA"/>
        </w:rPr>
      </w:pPr>
      <w:r w:rsidRPr="00774A78">
        <w:rPr>
          <w:sz w:val="23"/>
          <w:szCs w:val="23"/>
          <w:lang w:eastAsia="ar-SA"/>
        </w:rPr>
        <w:t xml:space="preserve"> осуществление иных функций в соответствии с требованиями нормативных правовых актов</w:t>
      </w:r>
      <w:r w:rsidRPr="00774A78">
        <w:rPr>
          <w:bCs/>
          <w:sz w:val="23"/>
          <w:szCs w:val="23"/>
          <w:lang w:eastAsia="ar-SA"/>
        </w:rPr>
        <w:t xml:space="preserve"> Российской </w:t>
      </w:r>
      <w:r w:rsidRPr="00774A78">
        <w:rPr>
          <w:sz w:val="23"/>
          <w:szCs w:val="23"/>
          <w:lang w:eastAsia="ar-SA"/>
        </w:rPr>
        <w:t>Федерации</w:t>
      </w:r>
      <w:r w:rsidRPr="00774A78">
        <w:rPr>
          <w:bCs/>
          <w:sz w:val="23"/>
          <w:szCs w:val="23"/>
          <w:lang w:eastAsia="ar-SA"/>
        </w:rPr>
        <w:t>, нормативных правовых актов Банка России, правил доверительного управления Фондом.</w:t>
      </w:r>
    </w:p>
    <w:p w14:paraId="4CB7D1AD" w14:textId="77777777" w:rsidR="004E01D6" w:rsidRPr="00C3549C" w:rsidRDefault="004E01D6" w:rsidP="00774A78">
      <w:pPr>
        <w:pStyle w:val="a3"/>
        <w:widowControl/>
        <w:numPr>
          <w:ilvl w:val="1"/>
          <w:numId w:val="1"/>
        </w:numPr>
        <w:tabs>
          <w:tab w:val="num" w:pos="567"/>
        </w:tabs>
        <w:suppressAutoHyphens/>
        <w:autoSpaceDE/>
        <w:autoSpaceDN/>
        <w:ind w:left="0" w:right="-1" w:firstLine="567"/>
        <w:contextualSpacing/>
        <w:outlineLvl w:val="0"/>
        <w:rPr>
          <w:b/>
          <w:bCs/>
          <w:sz w:val="23"/>
          <w:szCs w:val="23"/>
          <w:lang w:eastAsia="ar-SA"/>
        </w:rPr>
      </w:pPr>
      <w:r w:rsidRPr="00C3549C">
        <w:rPr>
          <w:sz w:val="23"/>
          <w:szCs w:val="23"/>
          <w:lang w:eastAsia="ar-SA"/>
        </w:rPr>
        <w:t>Управляющая компания обязуется оплачивать услуги, оказ</w:t>
      </w:r>
      <w:r w:rsidR="0042500F" w:rsidRPr="00C3549C">
        <w:rPr>
          <w:sz w:val="23"/>
          <w:szCs w:val="23"/>
          <w:lang w:eastAsia="ar-SA"/>
        </w:rPr>
        <w:t>ываемые Специализированным депозитарием</w:t>
      </w:r>
      <w:r w:rsidRPr="00C3549C">
        <w:rPr>
          <w:sz w:val="23"/>
          <w:szCs w:val="23"/>
          <w:lang w:eastAsia="ar-SA"/>
        </w:rPr>
        <w:t>.</w:t>
      </w:r>
    </w:p>
    <w:p w14:paraId="42F3C7C5"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bCs/>
          <w:sz w:val="23"/>
          <w:szCs w:val="23"/>
          <w:lang w:eastAsia="ar-SA"/>
        </w:rPr>
      </w:pPr>
      <w:r w:rsidRPr="00774A78">
        <w:rPr>
          <w:sz w:val="23"/>
          <w:szCs w:val="23"/>
          <w:lang w:eastAsia="ar-SA"/>
        </w:rPr>
        <w:t>Передача Специализированному депозитарию ценных бумаг и иного имущества, составляющего Фонд, в соответствии с настоящим Договором, не влечет за собой перехода права собственности или иного вещного права на указанные ценные бумаги и иное имущество к Специализированному депозитарию.</w:t>
      </w:r>
    </w:p>
    <w:p w14:paraId="1D4395F4" w14:textId="167A9FE3"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bCs/>
          <w:sz w:val="23"/>
          <w:szCs w:val="23"/>
          <w:lang w:eastAsia="ar-SA"/>
        </w:rPr>
      </w:pPr>
      <w:r w:rsidRPr="00774A78">
        <w:rPr>
          <w:sz w:val="23"/>
          <w:szCs w:val="23"/>
          <w:lang w:eastAsia="ar-SA"/>
        </w:rPr>
        <w:t xml:space="preserve"> Специализированный депозитарий оказывает Управляющей компании услуги по настоящему Договору в порядке, определенном нормативными правовыми актами Российской Федерации, нормативными актами Банка России</w:t>
      </w:r>
      <w:r w:rsidR="00C3549C">
        <w:rPr>
          <w:sz w:val="23"/>
          <w:szCs w:val="23"/>
          <w:lang w:eastAsia="ar-SA"/>
        </w:rPr>
        <w:t>, Условиями осуществления депозитарной деятельности Общества с ограниченной ответственностью «</w:t>
      </w:r>
      <w:r w:rsidR="00C3549C" w:rsidRPr="00774A78">
        <w:rPr>
          <w:sz w:val="23"/>
          <w:szCs w:val="23"/>
          <w:lang w:eastAsia="ar-SA"/>
        </w:rPr>
        <w:t>Объединенное Кастодиальное Общество»</w:t>
      </w:r>
      <w:r w:rsidR="00510BE5">
        <w:rPr>
          <w:sz w:val="23"/>
          <w:szCs w:val="23"/>
          <w:lang w:eastAsia="ar-SA"/>
        </w:rPr>
        <w:t xml:space="preserve"> (далее – Условия</w:t>
      </w:r>
      <w:r w:rsidR="00510BE5" w:rsidRPr="00510BE5">
        <w:rPr>
          <w:sz w:val="23"/>
          <w:szCs w:val="23"/>
          <w:lang w:eastAsia="ar-SA"/>
        </w:rPr>
        <w:t>)</w:t>
      </w:r>
      <w:r w:rsidRPr="00774A78">
        <w:rPr>
          <w:sz w:val="23"/>
          <w:szCs w:val="23"/>
          <w:lang w:eastAsia="ar-SA"/>
        </w:rPr>
        <w:t xml:space="preserve"> и Регламентом специализированного депозитария инвестиционных фондов Общества с ограниченной ответственностью «Объединенное </w:t>
      </w:r>
      <w:r w:rsidRPr="00774A78">
        <w:rPr>
          <w:sz w:val="23"/>
          <w:szCs w:val="23"/>
          <w:lang w:eastAsia="ar-SA"/>
        </w:rPr>
        <w:lastRenderedPageBreak/>
        <w:t>Кастодиальное Общество» (далее – Регламент), являющимся неотъемлемой частью настоящего Договора.</w:t>
      </w:r>
    </w:p>
    <w:p w14:paraId="44DC6CC2" w14:textId="77777777" w:rsidR="004E01D6" w:rsidRPr="00774A78" w:rsidRDefault="004E01D6" w:rsidP="00774A78">
      <w:pPr>
        <w:tabs>
          <w:tab w:val="num" w:pos="567"/>
          <w:tab w:val="left" w:pos="709"/>
        </w:tabs>
        <w:suppressAutoHyphens/>
        <w:ind w:right="-1" w:firstLine="567"/>
        <w:jc w:val="both"/>
        <w:rPr>
          <w:b/>
          <w:sz w:val="23"/>
          <w:szCs w:val="23"/>
        </w:rPr>
      </w:pPr>
    </w:p>
    <w:p w14:paraId="57453461" w14:textId="77777777" w:rsidR="004E01D6" w:rsidRPr="00774A78" w:rsidRDefault="004E01D6" w:rsidP="00C3549C">
      <w:pPr>
        <w:pStyle w:val="a3"/>
        <w:widowControl/>
        <w:numPr>
          <w:ilvl w:val="0"/>
          <w:numId w:val="1"/>
        </w:numPr>
        <w:tabs>
          <w:tab w:val="num" w:pos="567"/>
        </w:tabs>
        <w:suppressAutoHyphens/>
        <w:autoSpaceDE/>
        <w:autoSpaceDN/>
        <w:ind w:left="0" w:right="-1" w:firstLine="0"/>
        <w:contextualSpacing/>
        <w:jc w:val="center"/>
        <w:outlineLvl w:val="0"/>
        <w:rPr>
          <w:b/>
          <w:sz w:val="23"/>
          <w:szCs w:val="23"/>
          <w:lang w:eastAsia="ar-SA"/>
        </w:rPr>
      </w:pPr>
      <w:r w:rsidRPr="00774A78">
        <w:rPr>
          <w:b/>
          <w:sz w:val="23"/>
          <w:szCs w:val="23"/>
          <w:lang w:eastAsia="ar-SA"/>
        </w:rPr>
        <w:t>Права и обязанности Специализированного депозитария</w:t>
      </w:r>
    </w:p>
    <w:p w14:paraId="14F74847"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bCs/>
          <w:sz w:val="23"/>
          <w:szCs w:val="23"/>
          <w:lang w:eastAsia="ar-SA"/>
        </w:rPr>
      </w:pPr>
      <w:r w:rsidRPr="00774A78">
        <w:rPr>
          <w:sz w:val="23"/>
          <w:szCs w:val="23"/>
          <w:lang w:eastAsia="ar-SA"/>
        </w:rPr>
        <w:t>Специализированный депозитарий обязан:</w:t>
      </w:r>
    </w:p>
    <w:p w14:paraId="6D9C99DE"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Принимать на хранение, хранить и вести учет имущества, составляющего Фонд,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2BC7BDD4"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Осуществлять хранение и учет прав на ценные бумаги, составляющие Фонд, за исключением прав на ценные бумаги, в отношении которых предусмотрен иной порядок учета прав в соответствии с нормативными правовыми актами Российской Федерации, в том числе нормативными актами Банка России.</w:t>
      </w:r>
    </w:p>
    <w:p w14:paraId="28CA4250"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 xml:space="preserve"> Осуществлять учет прав на ценные бумаги и иное имущество, составляющее Фонд, обособленно от учета прав на ценные бумаги и иное имущество Специализированного депозитария.</w:t>
      </w:r>
    </w:p>
    <w:p w14:paraId="725EB7CC"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В порядке, определенном в Специал</w:t>
      </w:r>
      <w:r w:rsidR="00B47F87">
        <w:rPr>
          <w:sz w:val="23"/>
          <w:szCs w:val="23"/>
          <w:lang w:eastAsia="ar-SA"/>
        </w:rPr>
        <w:t xml:space="preserve">изированном </w:t>
      </w:r>
      <w:r w:rsidRPr="00774A78">
        <w:rPr>
          <w:sz w:val="23"/>
          <w:szCs w:val="23"/>
          <w:lang w:eastAsia="ar-SA"/>
        </w:rPr>
        <w:t>депозитарии, открыть и вести отдельный счет депо для учета прав на ценные бумаги, входящие в состав имущества Фонда.</w:t>
      </w:r>
    </w:p>
    <w:p w14:paraId="36BE0AEA"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Принимать на хранение и хранить копии всех первичных документов, в отношении имущества, составляющего Фонд.</w:t>
      </w:r>
    </w:p>
    <w:p w14:paraId="33B58BF3"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Принимать и хранить подлинники документов, в случаях, предусмотренных нормативными правовыми актами Российской Федерации.</w:t>
      </w:r>
    </w:p>
    <w:p w14:paraId="56C6B40E"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Осуществлять в соответствии с требованиями нормативных правовых актов Российской Федерации, нормативных актов Банка России</w:t>
      </w:r>
      <w:r w:rsidR="00510BE5">
        <w:rPr>
          <w:sz w:val="23"/>
          <w:szCs w:val="23"/>
          <w:lang w:eastAsia="ar-SA"/>
        </w:rPr>
        <w:t xml:space="preserve">, Условий </w:t>
      </w:r>
      <w:r w:rsidRPr="00774A78">
        <w:rPr>
          <w:sz w:val="23"/>
          <w:szCs w:val="23"/>
          <w:lang w:eastAsia="ar-SA"/>
        </w:rPr>
        <w:t>и Регламента контроль в интересах владельцев инвестиционных паев Фонда за распоряжением Управляющей компанией имуществом, составляющим Фонд, в том числе контроль за определением стоимости чистых активов Фонда, расчетной стоимости инвестиционного пая Фонда, количества выдаваемых, подлежащих обмену и погашаемых инвестиционных паев, и размеров денежной компенсации в связи с погашением инвестиционных паев Фонда.</w:t>
      </w:r>
    </w:p>
    <w:p w14:paraId="1FF66191" w14:textId="77777777" w:rsidR="004E01D6" w:rsidRPr="00774A78" w:rsidRDefault="004E01D6" w:rsidP="00774A78">
      <w:pPr>
        <w:widowControl/>
        <w:numPr>
          <w:ilvl w:val="2"/>
          <w:numId w:val="1"/>
        </w:numPr>
        <w:tabs>
          <w:tab w:val="num" w:pos="567"/>
          <w:tab w:val="left" w:pos="927"/>
        </w:tabs>
        <w:adjustRightInd w:val="0"/>
        <w:ind w:left="0" w:right="-1" w:firstLine="567"/>
        <w:jc w:val="both"/>
        <w:rPr>
          <w:sz w:val="23"/>
          <w:szCs w:val="23"/>
          <w:lang w:eastAsia="ar-SA"/>
        </w:rPr>
      </w:pPr>
      <w:r w:rsidRPr="00774A78">
        <w:rPr>
          <w:sz w:val="23"/>
          <w:szCs w:val="23"/>
          <w:lang w:eastAsia="ar-SA"/>
        </w:rPr>
        <w:t>Осуществлять контроль за соответствием состава и структуры активов Фонда требованиям нормативных правовых актов Российской Федерации, в том числе нормативных актов Банка России.</w:t>
      </w:r>
    </w:p>
    <w:p w14:paraId="4A09C168" w14:textId="77777777" w:rsidR="004E01D6" w:rsidRPr="00774A78" w:rsidRDefault="00065445" w:rsidP="00774A78">
      <w:pPr>
        <w:widowControl/>
        <w:numPr>
          <w:ilvl w:val="2"/>
          <w:numId w:val="1"/>
        </w:numPr>
        <w:tabs>
          <w:tab w:val="num" w:pos="567"/>
          <w:tab w:val="left" w:pos="927"/>
        </w:tabs>
        <w:adjustRightInd w:val="0"/>
        <w:ind w:left="0" w:right="-1" w:firstLine="567"/>
        <w:jc w:val="both"/>
        <w:rPr>
          <w:sz w:val="23"/>
          <w:szCs w:val="23"/>
          <w:lang w:eastAsia="ar-SA"/>
        </w:rPr>
      </w:pPr>
      <w:r w:rsidRPr="00774A78">
        <w:rPr>
          <w:sz w:val="23"/>
          <w:szCs w:val="23"/>
          <w:lang w:eastAsia="ar-SA"/>
        </w:rPr>
        <w:t>Давать Управляющей компании согласие на распоряжение имуществом, составляющим Фонд, или денежными средствами (ценными бумагами), находящимися на транзитном счете (транзитном счете депо), если такое распоряжение не противоречит Федеральному закону, нормативным актам Банка России, правилам доверительного управления паевым инвестиционным фондом</w:t>
      </w:r>
      <w:r w:rsidR="004E01D6" w:rsidRPr="00774A78">
        <w:rPr>
          <w:sz w:val="23"/>
          <w:szCs w:val="23"/>
          <w:lang w:eastAsia="ar-SA"/>
        </w:rPr>
        <w:t>.</w:t>
      </w:r>
    </w:p>
    <w:p w14:paraId="734D826D" w14:textId="77777777" w:rsidR="004E01D6" w:rsidRPr="00774A78" w:rsidRDefault="004E01D6" w:rsidP="00774A78">
      <w:pPr>
        <w:widowControl/>
        <w:numPr>
          <w:ilvl w:val="2"/>
          <w:numId w:val="1"/>
        </w:numPr>
        <w:tabs>
          <w:tab w:val="num" w:pos="567"/>
          <w:tab w:val="left" w:pos="927"/>
        </w:tabs>
        <w:adjustRightInd w:val="0"/>
        <w:ind w:left="0" w:right="-1" w:firstLine="567"/>
        <w:jc w:val="both"/>
        <w:rPr>
          <w:sz w:val="23"/>
          <w:szCs w:val="23"/>
          <w:lang w:eastAsia="ar-SA"/>
        </w:rPr>
      </w:pPr>
      <w:r w:rsidRPr="00774A78">
        <w:rPr>
          <w:sz w:val="23"/>
          <w:szCs w:val="23"/>
          <w:lang w:eastAsia="ar-SA"/>
        </w:rPr>
        <w:t>Отказать Управляющей компании в выдаче согласия на распоряжение имуществом, составляющим Фонд, или денежными средствами (ценными бумагами), находящимися на транзитном счете (транзитном счете депо), в случае если такое распоряжение противоречит требованиям Федерального закона, нормативным актам Банка России, правилам доверительного управления паевым инвестиционным фондом.</w:t>
      </w:r>
    </w:p>
    <w:p w14:paraId="7F919305" w14:textId="77777777" w:rsidR="004E01D6" w:rsidRPr="00774A78" w:rsidRDefault="004E01D6" w:rsidP="00774A78">
      <w:pPr>
        <w:widowControl/>
        <w:numPr>
          <w:ilvl w:val="2"/>
          <w:numId w:val="1"/>
        </w:numPr>
        <w:tabs>
          <w:tab w:val="num" w:pos="567"/>
          <w:tab w:val="left" w:pos="927"/>
        </w:tabs>
        <w:adjustRightInd w:val="0"/>
        <w:ind w:left="0" w:right="-1" w:firstLine="567"/>
        <w:jc w:val="both"/>
        <w:rPr>
          <w:sz w:val="23"/>
          <w:szCs w:val="23"/>
          <w:lang w:eastAsia="ar-SA"/>
        </w:rPr>
      </w:pPr>
      <w:r w:rsidRPr="00774A78">
        <w:rPr>
          <w:sz w:val="23"/>
          <w:szCs w:val="23"/>
          <w:lang w:eastAsia="ar-SA"/>
        </w:rPr>
        <w:t>Регистрироваться в качестве номинального держателя ценных бумаг, составляющих Фонд, если иной порядок учета прав на ценные бумаги не предусмотрен законодательством Российской Федерации;</w:t>
      </w:r>
    </w:p>
    <w:p w14:paraId="0EC217BD" w14:textId="77777777" w:rsidR="004E01D6" w:rsidRPr="00774A78" w:rsidRDefault="004E01D6" w:rsidP="00774A78">
      <w:pPr>
        <w:widowControl/>
        <w:numPr>
          <w:ilvl w:val="2"/>
          <w:numId w:val="1"/>
        </w:numPr>
        <w:tabs>
          <w:tab w:val="num" w:pos="567"/>
          <w:tab w:val="left" w:pos="927"/>
        </w:tabs>
        <w:adjustRightInd w:val="0"/>
        <w:ind w:left="0" w:right="-1" w:firstLine="567"/>
        <w:jc w:val="both"/>
        <w:rPr>
          <w:sz w:val="23"/>
          <w:szCs w:val="23"/>
          <w:lang w:eastAsia="ar-SA"/>
        </w:rPr>
      </w:pPr>
      <w:r w:rsidRPr="00774A78">
        <w:rPr>
          <w:sz w:val="23"/>
          <w:szCs w:val="23"/>
          <w:lang w:eastAsia="ar-SA"/>
        </w:rPr>
        <w:t>Уведомлять Банк России и Управляющую компанию о выявленных им в ходе осуществления контроля нарушениях (несоответствиях) не позднее трех рабочих дней со дня выявления указанных нарушений (несоответствий).</w:t>
      </w:r>
    </w:p>
    <w:p w14:paraId="471556F2" w14:textId="77777777" w:rsidR="004E01D6" w:rsidRPr="00774A78" w:rsidRDefault="004E01D6" w:rsidP="00774A78">
      <w:pPr>
        <w:widowControl/>
        <w:numPr>
          <w:ilvl w:val="2"/>
          <w:numId w:val="1"/>
        </w:numPr>
        <w:tabs>
          <w:tab w:val="num" w:pos="567"/>
          <w:tab w:val="left" w:pos="927"/>
        </w:tabs>
        <w:adjustRightInd w:val="0"/>
        <w:ind w:left="0" w:right="-1" w:firstLine="567"/>
        <w:jc w:val="both"/>
        <w:rPr>
          <w:sz w:val="23"/>
          <w:szCs w:val="23"/>
          <w:lang w:eastAsia="ar-SA"/>
        </w:rPr>
      </w:pPr>
      <w:r w:rsidRPr="00774A78">
        <w:rPr>
          <w:sz w:val="23"/>
          <w:szCs w:val="23"/>
          <w:lang w:eastAsia="ar-SA"/>
        </w:rPr>
        <w:t>Уведомлять Банк России и Управляющую компанию об устранении выявленных ранее нарушений (несоответствий) не позднее одного рабочего дня, следующего за днем установления факта их устранения;</w:t>
      </w:r>
    </w:p>
    <w:p w14:paraId="18B55EFA" w14:textId="77777777" w:rsidR="004E01D6" w:rsidRPr="00774A78" w:rsidRDefault="004E01D6" w:rsidP="00774A78">
      <w:pPr>
        <w:widowControl/>
        <w:numPr>
          <w:ilvl w:val="2"/>
          <w:numId w:val="1"/>
        </w:numPr>
        <w:tabs>
          <w:tab w:val="num" w:pos="567"/>
          <w:tab w:val="left" w:pos="927"/>
        </w:tabs>
        <w:adjustRightInd w:val="0"/>
        <w:ind w:left="0" w:right="-1" w:firstLine="567"/>
        <w:jc w:val="both"/>
        <w:rPr>
          <w:sz w:val="23"/>
          <w:szCs w:val="23"/>
          <w:lang w:eastAsia="ar-SA"/>
        </w:rPr>
      </w:pPr>
      <w:r w:rsidRPr="00774A78">
        <w:rPr>
          <w:sz w:val="23"/>
          <w:szCs w:val="23"/>
          <w:lang w:eastAsia="ar-SA"/>
        </w:rPr>
        <w:t>Уведомлять Банк России и Управляющую компанию о неустранении в установленный срок выявленных ранее нарушений (несоответствий) не позднее одного рабочего дня, следующего за днем установления факта их неустранения.</w:t>
      </w:r>
    </w:p>
    <w:p w14:paraId="0109673A" w14:textId="77777777" w:rsidR="004E01D6" w:rsidRPr="00774A78" w:rsidRDefault="004E01D6" w:rsidP="00774A78">
      <w:pPr>
        <w:widowControl/>
        <w:numPr>
          <w:ilvl w:val="2"/>
          <w:numId w:val="1"/>
        </w:numPr>
        <w:tabs>
          <w:tab w:val="num" w:pos="567"/>
          <w:tab w:val="left" w:pos="927"/>
        </w:tabs>
        <w:adjustRightInd w:val="0"/>
        <w:ind w:left="0" w:right="-1" w:firstLine="567"/>
        <w:jc w:val="both"/>
        <w:rPr>
          <w:sz w:val="23"/>
          <w:szCs w:val="23"/>
          <w:lang w:eastAsia="ar-SA"/>
        </w:rPr>
      </w:pPr>
      <w:r w:rsidRPr="00774A78">
        <w:rPr>
          <w:sz w:val="23"/>
          <w:szCs w:val="23"/>
          <w:lang w:eastAsia="ar-SA"/>
        </w:rPr>
        <w:t>Предоставлять Управляющей компании предусмотренные Регламентом, выписки, отчеты и иные сведения в сроки и в порядке, предусмотренном Регламентом.</w:t>
      </w:r>
    </w:p>
    <w:p w14:paraId="60C9DDB5" w14:textId="77777777" w:rsidR="004E01D6" w:rsidRPr="00774A78" w:rsidRDefault="004E01D6" w:rsidP="00774A78">
      <w:pPr>
        <w:widowControl/>
        <w:numPr>
          <w:ilvl w:val="2"/>
          <w:numId w:val="1"/>
        </w:numPr>
        <w:tabs>
          <w:tab w:val="num" w:pos="567"/>
          <w:tab w:val="left" w:pos="927"/>
        </w:tabs>
        <w:adjustRightInd w:val="0"/>
        <w:ind w:left="0" w:right="-1" w:firstLine="567"/>
        <w:jc w:val="both"/>
        <w:rPr>
          <w:sz w:val="23"/>
          <w:szCs w:val="23"/>
          <w:lang w:eastAsia="ar-SA"/>
        </w:rPr>
      </w:pPr>
      <w:r w:rsidRPr="00774A78">
        <w:rPr>
          <w:sz w:val="23"/>
          <w:szCs w:val="23"/>
          <w:lang w:eastAsia="ar-SA"/>
        </w:rPr>
        <w:t xml:space="preserve">Хранить находящиеся в системе учета документы (изменения и дополнения к ним) и сведения (информацию) в течение срока действия настоящего Договора, и не менее трех </w:t>
      </w:r>
      <w:r w:rsidRPr="00774A78">
        <w:rPr>
          <w:sz w:val="23"/>
          <w:szCs w:val="23"/>
          <w:lang w:eastAsia="ar-SA"/>
        </w:rPr>
        <w:lastRenderedPageBreak/>
        <w:t>лет со дня прекращения (расторжения) настоящего Договора, либо не менее трех лет с момента исключения Фонда из реестра паевых инвестиционных фондов (если прекращение Фонда осуществляет Специализированный депозитарий) либо не менее трех лет со дня, когда утрачена необходимость в указанных документах для осуществления функций специализированного депозитария.</w:t>
      </w:r>
    </w:p>
    <w:p w14:paraId="3B4B4717" w14:textId="77777777" w:rsidR="004E01D6" w:rsidRPr="00774A78" w:rsidRDefault="004E01D6" w:rsidP="00774A78">
      <w:pPr>
        <w:widowControl/>
        <w:numPr>
          <w:ilvl w:val="2"/>
          <w:numId w:val="1"/>
        </w:numPr>
        <w:tabs>
          <w:tab w:val="num" w:pos="567"/>
          <w:tab w:val="left" w:pos="927"/>
        </w:tabs>
        <w:adjustRightInd w:val="0"/>
        <w:ind w:left="0" w:right="-1" w:firstLine="567"/>
        <w:jc w:val="both"/>
        <w:rPr>
          <w:sz w:val="23"/>
          <w:szCs w:val="23"/>
          <w:lang w:eastAsia="ar-SA"/>
        </w:rPr>
      </w:pPr>
      <w:r w:rsidRPr="00774A78">
        <w:rPr>
          <w:sz w:val="23"/>
          <w:szCs w:val="23"/>
          <w:lang w:eastAsia="ar-SA"/>
        </w:rPr>
        <w:t>В случае прекращения действия настоящего Договора и по иным предусмотренным законодательством Российской Федерации основаниям, передать в новый специализированный депозитарий Фонда, имеющиеся у него документы и сведения (информацию), в отношении деятельности, имущества и обязательств Фонда, в порядке и сроки, установленные действующими нормативными правовыми актами Российской Федерации, в том числе нормативными актами Банка России.</w:t>
      </w:r>
    </w:p>
    <w:p w14:paraId="51F31698" w14:textId="77777777" w:rsidR="004E01D6" w:rsidRPr="00774A78" w:rsidRDefault="004E01D6" w:rsidP="00774A78">
      <w:pPr>
        <w:widowControl/>
        <w:numPr>
          <w:ilvl w:val="2"/>
          <w:numId w:val="1"/>
        </w:numPr>
        <w:tabs>
          <w:tab w:val="num" w:pos="567"/>
          <w:tab w:val="left" w:pos="927"/>
        </w:tabs>
        <w:adjustRightInd w:val="0"/>
        <w:ind w:left="0" w:right="-1" w:firstLine="567"/>
        <w:jc w:val="both"/>
        <w:rPr>
          <w:sz w:val="23"/>
          <w:szCs w:val="23"/>
          <w:lang w:eastAsia="ar-SA"/>
        </w:rPr>
      </w:pPr>
      <w:r w:rsidRPr="00774A78">
        <w:rPr>
          <w:sz w:val="23"/>
          <w:szCs w:val="23"/>
          <w:lang w:eastAsia="ar-SA"/>
        </w:rPr>
        <w:t xml:space="preserve"> Осуществить прекращение Фонда в порядке и случаях, установленных действующим законодательством Российской Федерации.</w:t>
      </w:r>
    </w:p>
    <w:p w14:paraId="75B6ABDE" w14:textId="77777777" w:rsidR="004E01D6" w:rsidRPr="00774A78" w:rsidRDefault="004E01D6" w:rsidP="00774A78">
      <w:pPr>
        <w:widowControl/>
        <w:numPr>
          <w:ilvl w:val="2"/>
          <w:numId w:val="1"/>
        </w:numPr>
        <w:tabs>
          <w:tab w:val="num" w:pos="567"/>
          <w:tab w:val="left" w:pos="927"/>
        </w:tabs>
        <w:adjustRightInd w:val="0"/>
        <w:ind w:left="0" w:right="-1" w:firstLine="567"/>
        <w:jc w:val="both"/>
        <w:rPr>
          <w:sz w:val="23"/>
          <w:szCs w:val="23"/>
          <w:lang w:eastAsia="ar-SA"/>
        </w:rPr>
      </w:pPr>
      <w:r w:rsidRPr="00774A78">
        <w:rPr>
          <w:sz w:val="23"/>
          <w:szCs w:val="23"/>
          <w:lang w:eastAsia="ar-SA"/>
        </w:rPr>
        <w:t>Соблюдать требования Федерального закона от 27.07.2006 г. № 152-ФЗ «О персональных данных».</w:t>
      </w:r>
    </w:p>
    <w:p w14:paraId="7BEC5E01" w14:textId="77777777" w:rsidR="004E01D6" w:rsidRPr="00774A78" w:rsidRDefault="004E01D6" w:rsidP="00774A78">
      <w:pPr>
        <w:widowControl/>
        <w:numPr>
          <w:ilvl w:val="2"/>
          <w:numId w:val="1"/>
        </w:numPr>
        <w:tabs>
          <w:tab w:val="num" w:pos="567"/>
          <w:tab w:val="left" w:pos="927"/>
        </w:tabs>
        <w:adjustRightInd w:val="0"/>
        <w:ind w:left="0" w:right="-1" w:firstLine="567"/>
        <w:jc w:val="both"/>
        <w:rPr>
          <w:sz w:val="23"/>
          <w:szCs w:val="23"/>
          <w:lang w:eastAsia="ar-SA"/>
        </w:rPr>
      </w:pPr>
      <w:r w:rsidRPr="00774A78">
        <w:rPr>
          <w:sz w:val="23"/>
          <w:szCs w:val="23"/>
          <w:lang w:eastAsia="ar-SA"/>
        </w:rPr>
        <w:t xml:space="preserve"> Осуществлять иные действия, предусмотренные нормативными правовыми актами Российской Федерации, нормативными актами Банка России</w:t>
      </w:r>
      <w:r w:rsidR="00510BE5">
        <w:rPr>
          <w:sz w:val="23"/>
          <w:szCs w:val="23"/>
          <w:lang w:eastAsia="ar-SA"/>
        </w:rPr>
        <w:t xml:space="preserve"> </w:t>
      </w:r>
      <w:r w:rsidRPr="00774A78">
        <w:rPr>
          <w:sz w:val="23"/>
          <w:szCs w:val="23"/>
          <w:lang w:eastAsia="ar-SA"/>
        </w:rPr>
        <w:t>и Регламентом.</w:t>
      </w:r>
    </w:p>
    <w:p w14:paraId="35DF3E08"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bCs/>
          <w:sz w:val="23"/>
          <w:szCs w:val="23"/>
          <w:lang w:eastAsia="ar-SA"/>
        </w:rPr>
      </w:pPr>
      <w:r w:rsidRPr="00774A78">
        <w:rPr>
          <w:sz w:val="23"/>
          <w:szCs w:val="23"/>
          <w:lang w:eastAsia="ar-SA"/>
        </w:rPr>
        <w:t>Специализированный депозитарий имеет право:</w:t>
      </w:r>
    </w:p>
    <w:p w14:paraId="505B8183" w14:textId="77777777" w:rsidR="004E01D6" w:rsidRPr="00774A78" w:rsidRDefault="004E01D6" w:rsidP="00774A78">
      <w:pPr>
        <w:widowControl/>
        <w:numPr>
          <w:ilvl w:val="2"/>
          <w:numId w:val="1"/>
        </w:numPr>
        <w:tabs>
          <w:tab w:val="num" w:pos="567"/>
          <w:tab w:val="left" w:pos="927"/>
        </w:tabs>
        <w:adjustRightInd w:val="0"/>
        <w:ind w:left="0" w:right="-1" w:firstLine="567"/>
        <w:jc w:val="both"/>
        <w:rPr>
          <w:sz w:val="23"/>
          <w:szCs w:val="23"/>
          <w:lang w:eastAsia="ar-SA"/>
        </w:rPr>
      </w:pPr>
      <w:r w:rsidRPr="00774A78">
        <w:rPr>
          <w:sz w:val="23"/>
          <w:szCs w:val="23"/>
          <w:lang w:eastAsia="ar-SA"/>
        </w:rPr>
        <w:t>Запрашивать у Управляющей компании информацию и документы, необходимые для осуществления Специализированным депозитарием своих обязанностей, установленных настоящим Договором и Регламентом, в том числе, в целях осуществления контрольных функций.</w:t>
      </w:r>
    </w:p>
    <w:p w14:paraId="618458CD" w14:textId="77777777" w:rsidR="004E01D6" w:rsidRPr="00774A78" w:rsidRDefault="004E01D6" w:rsidP="00774A78">
      <w:pPr>
        <w:widowControl/>
        <w:numPr>
          <w:ilvl w:val="2"/>
          <w:numId w:val="1"/>
        </w:numPr>
        <w:tabs>
          <w:tab w:val="num" w:pos="567"/>
          <w:tab w:val="left" w:pos="927"/>
        </w:tabs>
        <w:adjustRightInd w:val="0"/>
        <w:ind w:left="0" w:right="-1" w:firstLine="567"/>
        <w:jc w:val="both"/>
        <w:rPr>
          <w:sz w:val="23"/>
          <w:szCs w:val="23"/>
          <w:lang w:eastAsia="ar-SA"/>
        </w:rPr>
      </w:pPr>
      <w:r w:rsidRPr="00774A78">
        <w:rPr>
          <w:sz w:val="23"/>
          <w:szCs w:val="23"/>
          <w:lang w:eastAsia="ar-SA"/>
        </w:rPr>
        <w:t>В одностороннем порядке вносить изменения в Регламент, уведомив Управляющую компанию о внесении данных изменений в порядке и сроки, указанные в Регламенте.</w:t>
      </w:r>
    </w:p>
    <w:p w14:paraId="2D4FA4FD"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bCs/>
          <w:sz w:val="23"/>
          <w:szCs w:val="23"/>
          <w:lang w:eastAsia="ar-SA"/>
        </w:rPr>
      </w:pPr>
      <w:r w:rsidRPr="00774A78">
        <w:rPr>
          <w:sz w:val="23"/>
          <w:szCs w:val="23"/>
          <w:lang w:eastAsia="ar-SA"/>
        </w:rPr>
        <w:t xml:space="preserve"> В случае приостановления действия или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Специализированный депозитарий не вправе исполнять предусмотренные настоящим Договором обязанности перед Управляющей компанией, если в результате этого будут нарушены положения Закона, нормативных правовых актов Российской Федерации.</w:t>
      </w:r>
    </w:p>
    <w:p w14:paraId="637942B1"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bCs/>
          <w:sz w:val="23"/>
          <w:szCs w:val="23"/>
          <w:lang w:eastAsia="ar-SA"/>
        </w:rPr>
      </w:pPr>
      <w:r w:rsidRPr="00774A78">
        <w:rPr>
          <w:sz w:val="23"/>
          <w:szCs w:val="23"/>
          <w:lang w:eastAsia="ar-SA"/>
        </w:rPr>
        <w:t xml:space="preserve"> При осуществлении контроля за распоряжением денежными средствами, составляющими имущество Фонда, Специализированный депозитарий не вправе давать Управляющей компании согласие на заключение договора банковского счета (банковского вклада), если указанный договор не содержит условия об обязательном подписании Специализированным депозитарием платежного документа, в соответствии с которым банку или иной кредитной организации Управляющей компанией дается распоряжение о перечислении указанных денежных средств.</w:t>
      </w:r>
    </w:p>
    <w:p w14:paraId="3E0076C3"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bCs/>
          <w:sz w:val="23"/>
          <w:szCs w:val="23"/>
          <w:lang w:eastAsia="ar-SA"/>
        </w:rPr>
      </w:pPr>
      <w:r w:rsidRPr="00774A78">
        <w:rPr>
          <w:sz w:val="23"/>
          <w:szCs w:val="23"/>
          <w:lang w:eastAsia="ar-SA"/>
        </w:rPr>
        <w:t xml:space="preserve"> Специализированный депозитарий не вправе привлекать к исполнению своих обязанностей по хранению сертификатов ценных бумаг и (или) учету прав на ценные бумаги, входящие в состав имущества Фонда, другие депозитарии (иностранные организации, осуществляющие учет прав на ценные бумаги, как лица, действующие в интересах других лиц) в соответствии с указанием Управляющей компании.</w:t>
      </w:r>
    </w:p>
    <w:p w14:paraId="32D8F759" w14:textId="77777777" w:rsidR="00774A78" w:rsidRPr="00774A78" w:rsidRDefault="00774A78" w:rsidP="00774A78">
      <w:pPr>
        <w:pStyle w:val="a3"/>
        <w:widowControl/>
        <w:suppressAutoHyphens/>
        <w:autoSpaceDE/>
        <w:autoSpaceDN/>
        <w:ind w:left="567" w:right="-1"/>
        <w:contextualSpacing/>
        <w:outlineLvl w:val="0"/>
        <w:rPr>
          <w:b/>
          <w:bCs/>
          <w:sz w:val="23"/>
          <w:szCs w:val="23"/>
          <w:lang w:eastAsia="ar-SA"/>
        </w:rPr>
      </w:pPr>
    </w:p>
    <w:p w14:paraId="4895E95F" w14:textId="77777777" w:rsidR="004E01D6" w:rsidRPr="00774A78" w:rsidRDefault="004E01D6" w:rsidP="00774A78">
      <w:pPr>
        <w:pStyle w:val="a3"/>
        <w:widowControl/>
        <w:numPr>
          <w:ilvl w:val="0"/>
          <w:numId w:val="1"/>
        </w:numPr>
        <w:tabs>
          <w:tab w:val="num" w:pos="567"/>
        </w:tabs>
        <w:suppressAutoHyphens/>
        <w:autoSpaceDE/>
        <w:autoSpaceDN/>
        <w:ind w:left="0" w:right="-1" w:firstLine="567"/>
        <w:contextualSpacing/>
        <w:jc w:val="center"/>
        <w:outlineLvl w:val="0"/>
        <w:rPr>
          <w:b/>
          <w:sz w:val="23"/>
          <w:szCs w:val="23"/>
          <w:lang w:eastAsia="ar-SA"/>
        </w:rPr>
      </w:pPr>
      <w:r w:rsidRPr="00774A78">
        <w:rPr>
          <w:b/>
          <w:sz w:val="23"/>
          <w:szCs w:val="23"/>
          <w:lang w:eastAsia="ar-SA"/>
        </w:rPr>
        <w:t>Права и обязанности Управляющей компании</w:t>
      </w:r>
    </w:p>
    <w:p w14:paraId="3A26CBC3"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Управляющая компания обязана:</w:t>
      </w:r>
    </w:p>
    <w:p w14:paraId="7D63C10B"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Соблюдать требования настоящего Договора</w:t>
      </w:r>
      <w:r w:rsidR="00510BE5">
        <w:rPr>
          <w:sz w:val="23"/>
          <w:szCs w:val="23"/>
          <w:lang w:eastAsia="ar-SA"/>
        </w:rPr>
        <w:t xml:space="preserve">, Условий </w:t>
      </w:r>
      <w:r w:rsidRPr="00774A78">
        <w:rPr>
          <w:sz w:val="23"/>
          <w:szCs w:val="23"/>
          <w:lang w:eastAsia="ar-SA"/>
        </w:rPr>
        <w:t>и Регламента.</w:t>
      </w:r>
    </w:p>
    <w:p w14:paraId="76F1AE97"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 xml:space="preserve"> Передавать имущество, составляющее Фонд, для учета и/или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30C3D0C4"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 xml:space="preserve"> При передаче на учет в Специализированный депозитарий ценных бумаг, обеспечивать их регистрацию на имя Специализированного депозитария, как номинального держателя.</w:t>
      </w:r>
    </w:p>
    <w:p w14:paraId="632CB70F"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lastRenderedPageBreak/>
        <w:t>Предоставлять Специализированному депозитарию копии всех первичных документов в отношении имущества, составляющего Фонд, в порядке и сроки, предусмотренные нормативными правовыми актами Российской Федерации и Регламентом.</w:t>
      </w:r>
    </w:p>
    <w:p w14:paraId="45779BB5"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Своевременно и в полном размере оплачивать услуги Специализированного депозитария, оказываемые в рамках настоящего Договора, а также возмещать Специализированному депозитарию необходимые расходы, связанные с исполнением обязательств по настоящему Договору, включая возмещение расходов, связанных с перерегистрацией прав на ценные бумаги, составляющие Фонд.</w:t>
      </w:r>
    </w:p>
    <w:p w14:paraId="189D3FC1"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 xml:space="preserve"> Незамедлительно сообщать Специализированному депозитарию о приостановлении выдачи, погашения и обмена инвестиционных паев паевого инвестиционного фонда.</w:t>
      </w:r>
    </w:p>
    <w:p w14:paraId="63A39026"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Осуществлять распоряжение имуществом, составляющим Фонд, только с согласия Специализированного депозитария, за исключением случаев, предусмотренных законодательством Российской Федерации.</w:t>
      </w:r>
    </w:p>
    <w:p w14:paraId="14DDF51F"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Своевременно извещать Специализированный депозитарий обо всех изменениях, имеющих существенное значение для исполнения Специализированным депозитарием своих обязанностей по настоящему Договору. До получения Специализированным депозитарием соответствующих документов и информации исполнение обязанностей по настоящему Договору осуществляется в соответствии с имеющейся у Специализированного депозитария информацией.</w:t>
      </w:r>
    </w:p>
    <w:p w14:paraId="22116EA5"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 xml:space="preserve"> Указывать в доверенностях, предоставляемых Специализированному депозитарию, перечень полномочий представителей Управляющей компании, а также незамедлительно извещать Специализированный депозитарий об отзыве данных доверенностей.</w:t>
      </w:r>
    </w:p>
    <w:p w14:paraId="11CE7541"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Отслеживать информацию, размещаемую на сайте Специализированного депозитария</w:t>
      </w:r>
      <w:r w:rsidR="003601D5" w:rsidRPr="00774A78">
        <w:rPr>
          <w:sz w:val="23"/>
          <w:szCs w:val="23"/>
          <w:lang w:eastAsia="ar-SA"/>
        </w:rPr>
        <w:t>:</w:t>
      </w:r>
      <w:r w:rsidRPr="00774A78">
        <w:rPr>
          <w:sz w:val="23"/>
          <w:szCs w:val="23"/>
          <w:lang w:eastAsia="ar-SA"/>
        </w:rPr>
        <w:t xml:space="preserve"> </w:t>
      </w:r>
      <w:hyperlink r:id="rId5" w:history="1">
        <w:r w:rsidRPr="00774A78">
          <w:rPr>
            <w:rStyle w:val="a4"/>
            <w:sz w:val="23"/>
            <w:szCs w:val="23"/>
            <w:lang w:eastAsia="ar-SA"/>
          </w:rPr>
          <w:t>www.</w:t>
        </w:r>
        <w:r w:rsidRPr="00774A78">
          <w:rPr>
            <w:rStyle w:val="a4"/>
            <w:sz w:val="23"/>
            <w:szCs w:val="23"/>
            <w:lang w:val="en-US" w:eastAsia="ar-SA"/>
          </w:rPr>
          <w:t>unicust</w:t>
        </w:r>
        <w:r w:rsidRPr="00774A78">
          <w:rPr>
            <w:rStyle w:val="a4"/>
            <w:sz w:val="23"/>
            <w:szCs w:val="23"/>
            <w:lang w:eastAsia="ar-SA"/>
          </w:rPr>
          <w:t>.</w:t>
        </w:r>
        <w:proofErr w:type="spellStart"/>
        <w:r w:rsidRPr="00774A78">
          <w:rPr>
            <w:rStyle w:val="a4"/>
            <w:sz w:val="23"/>
            <w:szCs w:val="23"/>
            <w:lang w:eastAsia="ar-SA"/>
          </w:rPr>
          <w:t>ru</w:t>
        </w:r>
        <w:proofErr w:type="spellEnd"/>
      </w:hyperlink>
      <w:r w:rsidRPr="00774A78">
        <w:rPr>
          <w:sz w:val="23"/>
          <w:szCs w:val="23"/>
          <w:lang w:eastAsia="ar-SA"/>
        </w:rPr>
        <w:t>, в том числе о внесении изменений в Регламент</w:t>
      </w:r>
      <w:r w:rsidR="00C3549C">
        <w:rPr>
          <w:sz w:val="23"/>
          <w:szCs w:val="23"/>
          <w:lang w:eastAsia="ar-SA"/>
        </w:rPr>
        <w:t xml:space="preserve"> и Тарифы</w:t>
      </w:r>
      <w:r w:rsidRPr="00774A78">
        <w:rPr>
          <w:sz w:val="23"/>
          <w:szCs w:val="23"/>
          <w:lang w:eastAsia="ar-SA"/>
        </w:rPr>
        <w:t>.</w:t>
      </w:r>
    </w:p>
    <w:p w14:paraId="3874F2C4" w14:textId="77777777" w:rsidR="004E01D6" w:rsidRPr="00774A78" w:rsidRDefault="004E01D6" w:rsidP="00774A78">
      <w:pPr>
        <w:pStyle w:val="a3"/>
        <w:widowControl/>
        <w:numPr>
          <w:ilvl w:val="2"/>
          <w:numId w:val="1"/>
        </w:numPr>
        <w:tabs>
          <w:tab w:val="num" w:pos="567"/>
        </w:tabs>
        <w:suppressAutoHyphens/>
        <w:autoSpaceDE/>
        <w:autoSpaceDN/>
        <w:ind w:left="0" w:right="-1" w:firstLine="567"/>
        <w:contextualSpacing/>
        <w:outlineLvl w:val="0"/>
        <w:rPr>
          <w:sz w:val="23"/>
          <w:szCs w:val="23"/>
          <w:lang w:eastAsia="ar-SA"/>
        </w:rPr>
      </w:pPr>
      <w:r w:rsidRPr="00774A78">
        <w:rPr>
          <w:sz w:val="23"/>
          <w:szCs w:val="23"/>
          <w:lang w:eastAsia="ar-SA"/>
        </w:rPr>
        <w:t>В случае передачи прав и обязанностей Специализированного депозитария новому специализированному депозитарию или прекращения настоящего Договора по иным основаниям, предпринять меры, необходимые для своевременной подачи поручений на перевод ценных бумаг, составляющих Фонд, и передачи иного имущества и документов новому специализированному депозитарию.</w:t>
      </w:r>
    </w:p>
    <w:p w14:paraId="79920CDC" w14:textId="77777777" w:rsidR="004E01D6" w:rsidRPr="00774A78" w:rsidRDefault="004E01D6" w:rsidP="00774A78">
      <w:pPr>
        <w:pStyle w:val="a3"/>
        <w:widowControl/>
        <w:numPr>
          <w:ilvl w:val="2"/>
          <w:numId w:val="1"/>
        </w:numPr>
        <w:tabs>
          <w:tab w:val="num" w:pos="567"/>
        </w:tabs>
        <w:suppressAutoHyphens/>
        <w:autoSpaceDE/>
        <w:autoSpaceDN/>
        <w:ind w:left="0" w:right="-1" w:firstLine="567"/>
        <w:contextualSpacing/>
        <w:outlineLvl w:val="0"/>
        <w:rPr>
          <w:sz w:val="23"/>
          <w:szCs w:val="23"/>
          <w:lang w:eastAsia="ar-SA"/>
        </w:rPr>
      </w:pPr>
      <w:r w:rsidRPr="00774A78">
        <w:rPr>
          <w:sz w:val="23"/>
          <w:szCs w:val="23"/>
          <w:lang w:eastAsia="ar-SA"/>
        </w:rPr>
        <w:t>Осуществлять иные действия, предусмотренные нормативными правовыми актами Российской Федерации, нормативными актами Банка России и Регламентом.</w:t>
      </w:r>
    </w:p>
    <w:p w14:paraId="730454F2"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Управляющая компания имеет право:</w:t>
      </w:r>
    </w:p>
    <w:p w14:paraId="083BC007" w14:textId="77777777" w:rsidR="004E01D6" w:rsidRPr="00774A78" w:rsidRDefault="004E01D6" w:rsidP="00774A78">
      <w:pPr>
        <w:pStyle w:val="a3"/>
        <w:widowControl/>
        <w:numPr>
          <w:ilvl w:val="2"/>
          <w:numId w:val="1"/>
        </w:numPr>
        <w:tabs>
          <w:tab w:val="num" w:pos="567"/>
        </w:tabs>
        <w:suppressAutoHyphens/>
        <w:autoSpaceDE/>
        <w:autoSpaceDN/>
        <w:ind w:left="0" w:right="-1" w:firstLine="567"/>
        <w:contextualSpacing/>
        <w:outlineLvl w:val="0"/>
        <w:rPr>
          <w:sz w:val="23"/>
          <w:szCs w:val="23"/>
          <w:lang w:eastAsia="ar-SA"/>
        </w:rPr>
      </w:pPr>
      <w:r w:rsidRPr="00774A78">
        <w:rPr>
          <w:sz w:val="23"/>
          <w:szCs w:val="23"/>
          <w:lang w:eastAsia="ar-SA"/>
        </w:rPr>
        <w:t>Получать выписки, отчеты и иные сведения в сроки и в порядке, предусмотренном Регламентом.</w:t>
      </w:r>
    </w:p>
    <w:p w14:paraId="7742869C"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При исполнении настоящего Договора Стороны используют документы в электронной форме, подписанные усиленной квалифицированной электронной подписью в соответствии с Правилами электронного документооборота Общества с ограниченной ответственностью «Объединенное Кастодиальное Об</w:t>
      </w:r>
      <w:r w:rsidR="00C3549C">
        <w:rPr>
          <w:sz w:val="23"/>
          <w:szCs w:val="23"/>
          <w:lang w:eastAsia="ar-SA"/>
        </w:rPr>
        <w:t>щ</w:t>
      </w:r>
      <w:r w:rsidRPr="00774A78">
        <w:rPr>
          <w:sz w:val="23"/>
          <w:szCs w:val="23"/>
          <w:lang w:eastAsia="ar-SA"/>
        </w:rPr>
        <w:t>ество». В случаях, предусмотренных Регламентом, документы могут быть предоставлены Сторонами друг другу в бумажном виде.</w:t>
      </w:r>
    </w:p>
    <w:p w14:paraId="4E33061B" w14:textId="77777777" w:rsidR="004E01D6" w:rsidRDefault="004E01D6" w:rsidP="00774A78">
      <w:pPr>
        <w:pStyle w:val="a3"/>
        <w:tabs>
          <w:tab w:val="num" w:pos="567"/>
        </w:tabs>
        <w:suppressAutoHyphens/>
        <w:ind w:left="284" w:right="-1" w:firstLine="567"/>
        <w:outlineLvl w:val="0"/>
        <w:rPr>
          <w:b/>
          <w:sz w:val="23"/>
          <w:szCs w:val="23"/>
          <w:lang w:eastAsia="ar-SA"/>
        </w:rPr>
      </w:pPr>
    </w:p>
    <w:p w14:paraId="167E2855" w14:textId="77777777" w:rsidR="00C3549C" w:rsidRPr="00774A78" w:rsidRDefault="00C3549C" w:rsidP="0026007E">
      <w:pPr>
        <w:pStyle w:val="a3"/>
        <w:widowControl/>
        <w:numPr>
          <w:ilvl w:val="0"/>
          <w:numId w:val="1"/>
        </w:numPr>
        <w:suppressAutoHyphens/>
        <w:autoSpaceDE/>
        <w:autoSpaceDN/>
        <w:contextualSpacing/>
        <w:jc w:val="center"/>
        <w:outlineLvl w:val="0"/>
        <w:rPr>
          <w:b/>
          <w:sz w:val="23"/>
          <w:szCs w:val="23"/>
          <w:lang w:eastAsia="ar-SA"/>
        </w:rPr>
      </w:pPr>
      <w:r w:rsidRPr="00774A78">
        <w:rPr>
          <w:b/>
          <w:sz w:val="23"/>
          <w:szCs w:val="23"/>
          <w:lang w:eastAsia="ar-SA"/>
        </w:rPr>
        <w:t>Порядок и условия хранения имущества, составляющего Фонд</w:t>
      </w:r>
    </w:p>
    <w:p w14:paraId="00DDF549" w14:textId="77777777" w:rsidR="00C3549C" w:rsidRPr="00774A78" w:rsidRDefault="00C3549C" w:rsidP="0026007E">
      <w:pPr>
        <w:widowControl/>
        <w:numPr>
          <w:ilvl w:val="1"/>
          <w:numId w:val="1"/>
        </w:numPr>
        <w:adjustRightInd w:val="0"/>
        <w:ind w:left="0" w:firstLine="284"/>
        <w:jc w:val="both"/>
        <w:rPr>
          <w:b/>
          <w:sz w:val="23"/>
          <w:szCs w:val="23"/>
          <w:lang w:eastAsia="ar-SA"/>
        </w:rPr>
      </w:pPr>
      <w:r w:rsidRPr="00774A78">
        <w:rPr>
          <w:sz w:val="23"/>
          <w:szCs w:val="23"/>
          <w:lang w:eastAsia="ar-SA"/>
        </w:rPr>
        <w:t xml:space="preserve">В соответствии с Федеральным законом и Положением </w:t>
      </w:r>
      <w:r>
        <w:rPr>
          <w:sz w:val="23"/>
          <w:szCs w:val="23"/>
          <w:lang w:eastAsia="ar-SA"/>
        </w:rPr>
        <w:t xml:space="preserve">Банка России от </w:t>
      </w:r>
      <w:r w:rsidRPr="00774A78">
        <w:rPr>
          <w:sz w:val="23"/>
          <w:szCs w:val="23"/>
          <w:lang w:eastAsia="ar-SA"/>
        </w:rPr>
        <w:t xml:space="preserve">10.06.2015 № 474-П </w:t>
      </w:r>
      <w:r>
        <w:rPr>
          <w:sz w:val="23"/>
          <w:szCs w:val="23"/>
          <w:lang w:eastAsia="ar-SA"/>
        </w:rPr>
        <w:t>«О</w:t>
      </w:r>
      <w:r w:rsidRPr="00774A78">
        <w:rPr>
          <w:sz w:val="23"/>
          <w:szCs w:val="23"/>
          <w:lang w:eastAsia="ar-SA"/>
        </w:rPr>
        <w:t xml:space="preserve"> деятельности специализированных депозитариев</w:t>
      </w:r>
      <w:r>
        <w:rPr>
          <w:sz w:val="23"/>
          <w:szCs w:val="23"/>
          <w:lang w:eastAsia="ar-SA"/>
        </w:rPr>
        <w:t>»</w:t>
      </w:r>
      <w:r w:rsidRPr="00774A78">
        <w:rPr>
          <w:sz w:val="23"/>
          <w:szCs w:val="23"/>
          <w:lang w:eastAsia="ar-SA"/>
        </w:rPr>
        <w:t>, Специализированный депозитарий осуществляет прием, хранение и возврат имущества, составляющего Фонд, в порядке и на условиях, определяемых настоящим Договором, за исключением имущества, порядок хранения которого определен нормативными правовыми актами Российской Федерации, в том числе нормативными актами Банка России.</w:t>
      </w:r>
    </w:p>
    <w:p w14:paraId="5E17B208" w14:textId="77777777" w:rsidR="0026007E" w:rsidRPr="00C3549C" w:rsidRDefault="0026007E" w:rsidP="0026007E">
      <w:pPr>
        <w:pStyle w:val="a3"/>
        <w:widowControl/>
        <w:numPr>
          <w:ilvl w:val="1"/>
          <w:numId w:val="1"/>
        </w:numPr>
        <w:adjustRightInd w:val="0"/>
        <w:ind w:left="0" w:firstLine="284"/>
        <w:outlineLvl w:val="1"/>
        <w:rPr>
          <w:sz w:val="23"/>
          <w:szCs w:val="23"/>
          <w:lang w:eastAsia="ar-SA"/>
        </w:rPr>
      </w:pPr>
      <w:r w:rsidRPr="00C3549C">
        <w:rPr>
          <w:sz w:val="23"/>
          <w:szCs w:val="23"/>
          <w:lang w:eastAsia="ar-SA"/>
        </w:rPr>
        <w:t xml:space="preserve">Порядок приема на хранение и возврата с хранения </w:t>
      </w:r>
      <w:r>
        <w:rPr>
          <w:sz w:val="23"/>
          <w:szCs w:val="23"/>
          <w:lang w:eastAsia="ar-SA"/>
        </w:rPr>
        <w:t>имущества определяется Регламентом.</w:t>
      </w:r>
    </w:p>
    <w:p w14:paraId="4E15C5CE" w14:textId="77777777" w:rsidR="00C3549C" w:rsidRPr="00C3549C" w:rsidRDefault="00C3549C" w:rsidP="0026007E">
      <w:pPr>
        <w:widowControl/>
        <w:numPr>
          <w:ilvl w:val="1"/>
          <w:numId w:val="1"/>
        </w:numPr>
        <w:adjustRightInd w:val="0"/>
        <w:ind w:left="0" w:firstLine="284"/>
        <w:jc w:val="both"/>
        <w:rPr>
          <w:sz w:val="23"/>
          <w:szCs w:val="23"/>
          <w:lang w:eastAsia="ar-SA"/>
        </w:rPr>
      </w:pPr>
      <w:r w:rsidRPr="00774A78">
        <w:rPr>
          <w:sz w:val="23"/>
          <w:szCs w:val="23"/>
          <w:lang w:eastAsia="ar-SA"/>
        </w:rPr>
        <w:t>Управляющая компания уведомляет Специализированный депозитарий о планируемом включении (приобретении) в состав Фонда имущества, в отношении которого нормативными актами Российской Федерации, нормативными актами Банка России не установлены правила хранения в специализированном депозитарии</w:t>
      </w:r>
      <w:r w:rsidR="0026007E">
        <w:rPr>
          <w:sz w:val="23"/>
          <w:szCs w:val="23"/>
          <w:lang w:eastAsia="ar-SA"/>
        </w:rPr>
        <w:t>,</w:t>
      </w:r>
      <w:r w:rsidRPr="00774A78">
        <w:rPr>
          <w:sz w:val="23"/>
          <w:szCs w:val="23"/>
          <w:lang w:eastAsia="ar-SA"/>
        </w:rPr>
        <w:t xml:space="preserve"> заблаговременно до его приобретения. </w:t>
      </w:r>
    </w:p>
    <w:p w14:paraId="34526087" w14:textId="77777777" w:rsidR="00C3549C" w:rsidRPr="00774A78" w:rsidRDefault="00C3549C" w:rsidP="00774A78">
      <w:pPr>
        <w:pStyle w:val="a3"/>
        <w:tabs>
          <w:tab w:val="num" w:pos="567"/>
        </w:tabs>
        <w:suppressAutoHyphens/>
        <w:ind w:left="284" w:right="-1" w:firstLine="567"/>
        <w:outlineLvl w:val="0"/>
        <w:rPr>
          <w:b/>
          <w:sz w:val="23"/>
          <w:szCs w:val="23"/>
          <w:lang w:eastAsia="ar-SA"/>
        </w:rPr>
      </w:pPr>
    </w:p>
    <w:p w14:paraId="574DFC13" w14:textId="77777777" w:rsidR="004E01D6" w:rsidRPr="0026007E" w:rsidRDefault="004E01D6" w:rsidP="00774A78">
      <w:pPr>
        <w:pStyle w:val="a3"/>
        <w:widowControl/>
        <w:numPr>
          <w:ilvl w:val="0"/>
          <w:numId w:val="1"/>
        </w:numPr>
        <w:tabs>
          <w:tab w:val="num" w:pos="567"/>
        </w:tabs>
        <w:suppressAutoHyphens/>
        <w:autoSpaceDE/>
        <w:autoSpaceDN/>
        <w:ind w:left="0" w:right="-1" w:firstLine="567"/>
        <w:contextualSpacing/>
        <w:jc w:val="center"/>
        <w:outlineLvl w:val="0"/>
        <w:rPr>
          <w:b/>
          <w:sz w:val="23"/>
          <w:szCs w:val="23"/>
          <w:lang w:eastAsia="ar-SA"/>
        </w:rPr>
      </w:pPr>
      <w:r w:rsidRPr="0026007E">
        <w:rPr>
          <w:b/>
          <w:sz w:val="23"/>
          <w:szCs w:val="23"/>
          <w:lang w:eastAsia="ar-SA"/>
        </w:rPr>
        <w:t>Вознаграждение Специализированного депозитария</w:t>
      </w:r>
    </w:p>
    <w:p w14:paraId="65CC475B" w14:textId="77777777" w:rsidR="0042500F" w:rsidRPr="0026007E" w:rsidRDefault="004E01D6" w:rsidP="00774A78">
      <w:pPr>
        <w:pStyle w:val="a3"/>
        <w:widowControl/>
        <w:numPr>
          <w:ilvl w:val="1"/>
          <w:numId w:val="1"/>
        </w:numPr>
        <w:tabs>
          <w:tab w:val="num" w:pos="567"/>
        </w:tabs>
        <w:suppressAutoHyphens/>
        <w:autoSpaceDE/>
        <w:autoSpaceDN/>
        <w:ind w:left="0" w:right="-1" w:firstLine="567"/>
        <w:contextualSpacing/>
        <w:outlineLvl w:val="0"/>
        <w:rPr>
          <w:sz w:val="23"/>
          <w:szCs w:val="23"/>
          <w:lang w:eastAsia="ar-SA"/>
        </w:rPr>
      </w:pPr>
      <w:r w:rsidRPr="0026007E">
        <w:rPr>
          <w:sz w:val="23"/>
          <w:szCs w:val="23"/>
          <w:lang w:eastAsia="ar-SA"/>
        </w:rPr>
        <w:lastRenderedPageBreak/>
        <w:t xml:space="preserve">Управляющая компания ежемесячно выплачивает Специализированному депозитарию вознаграждение </w:t>
      </w:r>
      <w:r w:rsidR="0042500F" w:rsidRPr="0026007E">
        <w:rPr>
          <w:sz w:val="23"/>
          <w:szCs w:val="23"/>
          <w:lang w:eastAsia="ar-SA"/>
        </w:rPr>
        <w:t xml:space="preserve">за осуществление контрольных функций, включая услуги на согласования Правил доверительного управления и изменений и дополнений в Правила доверительного управления_______________________________________________ (далее «Фонд»). </w:t>
      </w:r>
    </w:p>
    <w:p w14:paraId="68DA61D2" w14:textId="77777777" w:rsidR="0042500F" w:rsidRPr="0026007E" w:rsidRDefault="0042500F" w:rsidP="00774A78">
      <w:pPr>
        <w:pStyle w:val="a3"/>
        <w:numPr>
          <w:ilvl w:val="1"/>
          <w:numId w:val="1"/>
        </w:numPr>
        <w:tabs>
          <w:tab w:val="left" w:pos="284"/>
        </w:tabs>
        <w:ind w:left="0" w:firstLine="567"/>
        <w:rPr>
          <w:sz w:val="23"/>
          <w:szCs w:val="23"/>
          <w:lang w:eastAsia="ar-SA"/>
        </w:rPr>
      </w:pPr>
      <w:r w:rsidRPr="0026007E">
        <w:rPr>
          <w:sz w:val="23"/>
          <w:szCs w:val="23"/>
          <w:lang w:eastAsia="ar-SA"/>
        </w:rPr>
        <w:t>Размер вознаграждения Специализированного депозитария состоит из постоянной и переменной частей.</w:t>
      </w:r>
    </w:p>
    <w:p w14:paraId="1CE7A77B" w14:textId="77777777" w:rsidR="0042500F" w:rsidRPr="0026007E" w:rsidRDefault="0042500F" w:rsidP="00774A78">
      <w:pPr>
        <w:pStyle w:val="a3"/>
        <w:tabs>
          <w:tab w:val="left" w:pos="284"/>
        </w:tabs>
        <w:ind w:left="0" w:firstLine="567"/>
        <w:rPr>
          <w:sz w:val="23"/>
          <w:szCs w:val="23"/>
          <w:lang w:eastAsia="ar-SA"/>
        </w:rPr>
      </w:pPr>
      <w:r w:rsidRPr="0026007E">
        <w:rPr>
          <w:sz w:val="23"/>
          <w:szCs w:val="23"/>
          <w:lang w:eastAsia="ar-SA"/>
        </w:rPr>
        <w:t xml:space="preserve">Размер переменной части вознаграждения определяется и выплачивается в соответствии с тарифами Специализированного депозитария, действующими на дату оказания услуги. </w:t>
      </w:r>
    </w:p>
    <w:p w14:paraId="7E10ECA0" w14:textId="77777777" w:rsidR="0042500F" w:rsidRPr="0026007E" w:rsidRDefault="0042500F" w:rsidP="00774A78">
      <w:pPr>
        <w:pStyle w:val="a3"/>
        <w:tabs>
          <w:tab w:val="left" w:pos="284"/>
        </w:tabs>
        <w:ind w:left="0" w:firstLine="567"/>
        <w:rPr>
          <w:sz w:val="23"/>
          <w:szCs w:val="23"/>
          <w:lang w:eastAsia="ar-SA"/>
        </w:rPr>
      </w:pPr>
      <w:r w:rsidRPr="0026007E">
        <w:rPr>
          <w:sz w:val="23"/>
          <w:szCs w:val="23"/>
          <w:lang w:eastAsia="ar-SA"/>
        </w:rPr>
        <w:t>Размер постоянной части вознаграждения составляет _____ (________) рублей в месяц (НДС не облагается на основании нормы пункта 12.2 пункта 2 статьи 149 Налогового кодекса Российской Федерации).</w:t>
      </w:r>
    </w:p>
    <w:p w14:paraId="6A52B93F" w14:textId="77777777" w:rsidR="004E01D6" w:rsidRPr="0026007E" w:rsidRDefault="004E01D6" w:rsidP="00774A78">
      <w:pPr>
        <w:pStyle w:val="a3"/>
        <w:widowControl/>
        <w:numPr>
          <w:ilvl w:val="1"/>
          <w:numId w:val="1"/>
        </w:numPr>
        <w:tabs>
          <w:tab w:val="num" w:pos="567"/>
        </w:tabs>
        <w:suppressAutoHyphens/>
        <w:autoSpaceDE/>
        <w:autoSpaceDN/>
        <w:ind w:left="0" w:right="-1" w:firstLine="567"/>
        <w:contextualSpacing/>
        <w:outlineLvl w:val="0"/>
        <w:rPr>
          <w:sz w:val="23"/>
          <w:szCs w:val="23"/>
          <w:lang w:eastAsia="ar-SA"/>
        </w:rPr>
      </w:pPr>
      <w:r w:rsidRPr="0026007E">
        <w:rPr>
          <w:sz w:val="23"/>
          <w:szCs w:val="23"/>
          <w:lang w:eastAsia="ar-SA"/>
        </w:rPr>
        <w:t xml:space="preserve">Специализированный депозитарий вправе в одностороннем порядке изменять размер вознаграждения при условии направления соответствующего уведомления Управляющей компании. Уведомление должно быть направлено не менее чем за </w:t>
      </w:r>
      <w:r w:rsidR="00F14AB1" w:rsidRPr="0026007E">
        <w:rPr>
          <w:sz w:val="23"/>
          <w:szCs w:val="23"/>
          <w:lang w:eastAsia="ar-SA"/>
        </w:rPr>
        <w:t>15</w:t>
      </w:r>
      <w:r w:rsidRPr="0026007E">
        <w:rPr>
          <w:sz w:val="23"/>
          <w:szCs w:val="23"/>
          <w:lang w:eastAsia="ar-SA"/>
        </w:rPr>
        <w:t xml:space="preserve"> </w:t>
      </w:r>
      <w:r w:rsidR="00F14AB1" w:rsidRPr="0026007E">
        <w:rPr>
          <w:sz w:val="23"/>
          <w:szCs w:val="23"/>
          <w:lang w:eastAsia="ar-SA"/>
        </w:rPr>
        <w:t>рабочих дней</w:t>
      </w:r>
      <w:r w:rsidRPr="0026007E">
        <w:rPr>
          <w:sz w:val="23"/>
          <w:szCs w:val="23"/>
          <w:lang w:eastAsia="ar-SA"/>
        </w:rPr>
        <w:t xml:space="preserve"> до даты </w:t>
      </w:r>
      <w:r w:rsidR="00F14AB1" w:rsidRPr="0026007E">
        <w:rPr>
          <w:sz w:val="23"/>
          <w:szCs w:val="23"/>
          <w:lang w:eastAsia="ar-SA"/>
        </w:rPr>
        <w:t xml:space="preserve">вступления в силу </w:t>
      </w:r>
      <w:r w:rsidRPr="0026007E">
        <w:rPr>
          <w:sz w:val="23"/>
          <w:szCs w:val="23"/>
          <w:lang w:eastAsia="ar-SA"/>
        </w:rPr>
        <w:t>изменени</w:t>
      </w:r>
      <w:r w:rsidR="00F14AB1" w:rsidRPr="0026007E">
        <w:rPr>
          <w:sz w:val="23"/>
          <w:szCs w:val="23"/>
          <w:lang w:eastAsia="ar-SA"/>
        </w:rPr>
        <w:t>й в тарифы</w:t>
      </w:r>
      <w:r w:rsidRPr="0026007E">
        <w:rPr>
          <w:sz w:val="23"/>
          <w:szCs w:val="23"/>
          <w:lang w:eastAsia="ar-SA"/>
        </w:rPr>
        <w:t>.</w:t>
      </w:r>
    </w:p>
    <w:p w14:paraId="0299A14C" w14:textId="77777777" w:rsidR="00F14AB1" w:rsidRPr="0026007E" w:rsidRDefault="00F14AB1" w:rsidP="00774A78">
      <w:pPr>
        <w:pStyle w:val="a3"/>
        <w:widowControl/>
        <w:numPr>
          <w:ilvl w:val="1"/>
          <w:numId w:val="1"/>
        </w:numPr>
        <w:tabs>
          <w:tab w:val="num" w:pos="567"/>
        </w:tabs>
        <w:suppressAutoHyphens/>
        <w:autoSpaceDE/>
        <w:autoSpaceDN/>
        <w:ind w:left="0" w:right="-1" w:firstLine="567"/>
        <w:contextualSpacing/>
        <w:outlineLvl w:val="0"/>
        <w:rPr>
          <w:sz w:val="23"/>
          <w:szCs w:val="23"/>
          <w:lang w:eastAsia="ar-SA"/>
        </w:rPr>
      </w:pPr>
      <w:r w:rsidRPr="0026007E">
        <w:rPr>
          <w:sz w:val="23"/>
          <w:szCs w:val="23"/>
          <w:lang w:eastAsia="ar-SA"/>
        </w:rPr>
        <w:t xml:space="preserve">Управляющая компания </w:t>
      </w:r>
      <w:r w:rsidR="0042500F" w:rsidRPr="0026007E">
        <w:rPr>
          <w:sz w:val="23"/>
          <w:szCs w:val="23"/>
          <w:lang w:eastAsia="ar-SA"/>
        </w:rPr>
        <w:t xml:space="preserve">оплачивает услуги Специализированного депозитария, связанные с проведением депозитарных операций, по действующим тарифами на депозитарные операции. </w:t>
      </w:r>
    </w:p>
    <w:p w14:paraId="5ACD9A4E" w14:textId="77777777" w:rsidR="00F14AB1" w:rsidRPr="0026007E" w:rsidRDefault="00F14AB1" w:rsidP="00774A78">
      <w:pPr>
        <w:pStyle w:val="a3"/>
        <w:widowControl/>
        <w:numPr>
          <w:ilvl w:val="1"/>
          <w:numId w:val="1"/>
        </w:numPr>
        <w:tabs>
          <w:tab w:val="num" w:pos="567"/>
        </w:tabs>
        <w:suppressAutoHyphens/>
        <w:autoSpaceDE/>
        <w:autoSpaceDN/>
        <w:ind w:left="0" w:right="-1" w:firstLine="567"/>
        <w:contextualSpacing/>
        <w:outlineLvl w:val="0"/>
        <w:rPr>
          <w:sz w:val="23"/>
          <w:szCs w:val="23"/>
          <w:lang w:eastAsia="ar-SA"/>
        </w:rPr>
      </w:pPr>
      <w:r w:rsidRPr="0026007E">
        <w:rPr>
          <w:sz w:val="23"/>
          <w:szCs w:val="23"/>
          <w:lang w:eastAsia="ar-SA"/>
        </w:rPr>
        <w:t xml:space="preserve">Управляющая компания </w:t>
      </w:r>
      <w:r w:rsidR="0042500F" w:rsidRPr="0026007E">
        <w:rPr>
          <w:sz w:val="23"/>
          <w:szCs w:val="23"/>
          <w:lang w:eastAsia="ar-SA"/>
        </w:rPr>
        <w:t xml:space="preserve">возмещает расходы Специализированного депозитария, связанные с проведением операций с ценными бумагами в реестрах и вышестоящих депозитариях, в соответствии с их тарифами. </w:t>
      </w:r>
    </w:p>
    <w:p w14:paraId="1CA576EF" w14:textId="77777777" w:rsidR="00F14AB1" w:rsidRPr="0026007E" w:rsidRDefault="0042500F" w:rsidP="00774A78">
      <w:pPr>
        <w:pStyle w:val="a3"/>
        <w:widowControl/>
        <w:numPr>
          <w:ilvl w:val="1"/>
          <w:numId w:val="1"/>
        </w:numPr>
        <w:tabs>
          <w:tab w:val="num" w:pos="567"/>
        </w:tabs>
        <w:suppressAutoHyphens/>
        <w:autoSpaceDE/>
        <w:autoSpaceDN/>
        <w:ind w:left="0" w:right="-1" w:firstLine="567"/>
        <w:contextualSpacing/>
        <w:outlineLvl w:val="0"/>
        <w:rPr>
          <w:sz w:val="23"/>
          <w:szCs w:val="23"/>
          <w:lang w:eastAsia="ar-SA"/>
        </w:rPr>
      </w:pPr>
      <w:r w:rsidRPr="0026007E">
        <w:rPr>
          <w:sz w:val="23"/>
          <w:szCs w:val="23"/>
          <w:lang w:eastAsia="ar-SA"/>
        </w:rPr>
        <w:t xml:space="preserve">Оплата услуг производится ежемесячно путем перечисления средств на счет Специализированного депозитария, указанный в счете, в течение 3 (Трех) рабочих дней с момента выставления Специализированным депозитарием </w:t>
      </w:r>
      <w:r w:rsidR="00F14AB1" w:rsidRPr="0026007E">
        <w:rPr>
          <w:sz w:val="23"/>
          <w:szCs w:val="23"/>
          <w:lang w:eastAsia="ar-SA"/>
        </w:rPr>
        <w:t xml:space="preserve">Управляющей компании </w:t>
      </w:r>
      <w:r w:rsidRPr="0026007E">
        <w:rPr>
          <w:sz w:val="23"/>
          <w:szCs w:val="23"/>
          <w:lang w:eastAsia="ar-SA"/>
        </w:rPr>
        <w:t xml:space="preserve">счета. Выставление счета производится Специализированным депозитарием не позднее 15-го числа месяца, следующего за отчетным. </w:t>
      </w:r>
    </w:p>
    <w:p w14:paraId="12D07C14" w14:textId="77777777" w:rsidR="0042500F" w:rsidRPr="0026007E" w:rsidRDefault="0042500F" w:rsidP="00774A78">
      <w:pPr>
        <w:pStyle w:val="a3"/>
        <w:widowControl/>
        <w:numPr>
          <w:ilvl w:val="1"/>
          <w:numId w:val="1"/>
        </w:numPr>
        <w:tabs>
          <w:tab w:val="num" w:pos="567"/>
        </w:tabs>
        <w:suppressAutoHyphens/>
        <w:autoSpaceDE/>
        <w:autoSpaceDN/>
        <w:ind w:left="0" w:right="-1" w:firstLine="567"/>
        <w:contextualSpacing/>
        <w:outlineLvl w:val="0"/>
        <w:rPr>
          <w:sz w:val="23"/>
          <w:szCs w:val="23"/>
          <w:lang w:eastAsia="ar-SA"/>
        </w:rPr>
      </w:pPr>
      <w:r w:rsidRPr="0026007E">
        <w:rPr>
          <w:sz w:val="23"/>
          <w:szCs w:val="23"/>
          <w:lang w:eastAsia="ar-SA"/>
        </w:rPr>
        <w:t xml:space="preserve">В случае прекращения настоящего Договора по любому основанию вознаграждение, причитающееся Специализированному депозитарию, а также возмещение расходов, понесенных Специализированным депозитарием в связи с оказанием услуг </w:t>
      </w:r>
      <w:r w:rsidR="00F14AB1" w:rsidRPr="0026007E">
        <w:rPr>
          <w:sz w:val="23"/>
          <w:szCs w:val="23"/>
          <w:lang w:eastAsia="ar-SA"/>
        </w:rPr>
        <w:t xml:space="preserve">Управляющей компании </w:t>
      </w:r>
      <w:r w:rsidRPr="0026007E">
        <w:rPr>
          <w:sz w:val="23"/>
          <w:szCs w:val="23"/>
          <w:lang w:eastAsia="ar-SA"/>
        </w:rPr>
        <w:t>до момента закрытия счета депо, подлежит оплате в соответствии с настоящим Договором в полном объеме.</w:t>
      </w:r>
    </w:p>
    <w:p w14:paraId="6334C928" w14:textId="77777777" w:rsidR="00774A78" w:rsidRPr="00774A78" w:rsidRDefault="00774A78" w:rsidP="00774A78">
      <w:pPr>
        <w:pStyle w:val="a3"/>
        <w:tabs>
          <w:tab w:val="num" w:pos="567"/>
        </w:tabs>
        <w:suppressAutoHyphens/>
        <w:ind w:left="284" w:right="-1" w:firstLine="567"/>
        <w:outlineLvl w:val="0"/>
        <w:rPr>
          <w:sz w:val="23"/>
          <w:szCs w:val="23"/>
          <w:lang w:eastAsia="ar-SA"/>
        </w:rPr>
      </w:pPr>
    </w:p>
    <w:p w14:paraId="7B15DEB7" w14:textId="77777777" w:rsidR="004E01D6" w:rsidRPr="00774A78" w:rsidRDefault="004E01D6" w:rsidP="00774A78">
      <w:pPr>
        <w:pStyle w:val="a3"/>
        <w:widowControl/>
        <w:numPr>
          <w:ilvl w:val="0"/>
          <w:numId w:val="1"/>
        </w:numPr>
        <w:tabs>
          <w:tab w:val="num" w:pos="567"/>
        </w:tabs>
        <w:suppressAutoHyphens/>
        <w:autoSpaceDE/>
        <w:autoSpaceDN/>
        <w:ind w:left="0" w:right="-1" w:firstLine="567"/>
        <w:contextualSpacing/>
        <w:jc w:val="center"/>
        <w:outlineLvl w:val="0"/>
        <w:rPr>
          <w:b/>
          <w:sz w:val="23"/>
          <w:szCs w:val="23"/>
          <w:lang w:eastAsia="ar-SA"/>
        </w:rPr>
      </w:pPr>
      <w:r w:rsidRPr="00774A78">
        <w:rPr>
          <w:b/>
          <w:sz w:val="23"/>
          <w:szCs w:val="23"/>
          <w:lang w:eastAsia="ar-SA"/>
        </w:rPr>
        <w:t>Конфиденциальность информации</w:t>
      </w:r>
    </w:p>
    <w:p w14:paraId="110E14DC"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Стороны обязаны обеспечить конфиденциальность информации, ставшей известной в процессе исполнения настоящего Договора, в течение всего срока действия Договора, а также после его расторжения, в соответствии с законодательством Российской Федерации.</w:t>
      </w:r>
    </w:p>
    <w:p w14:paraId="6442F17E"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Специализированный депозитарий обязан обеспечить конфиденциальность информации, полученной в ходе исполнения настоящего Договора, включая информацию о производимых операциях по счету депо Управляющей компании и иных сведений об Управляющей компании в соответствии с требованиями действующего законодательства Российской Федерации</w:t>
      </w:r>
      <w:r w:rsidR="00510BE5">
        <w:rPr>
          <w:sz w:val="23"/>
          <w:szCs w:val="23"/>
          <w:lang w:eastAsia="ar-SA"/>
        </w:rPr>
        <w:t xml:space="preserve">, Условий </w:t>
      </w:r>
      <w:r w:rsidRPr="00774A78">
        <w:rPr>
          <w:sz w:val="23"/>
          <w:szCs w:val="23"/>
          <w:lang w:eastAsia="ar-SA"/>
        </w:rPr>
        <w:t>и Регламента.</w:t>
      </w:r>
    </w:p>
    <w:p w14:paraId="77376A1A"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Управляющая компания не вправе разглашать неуполномоченным третьим лицам конфиденциальную информацию, ставшую известной в связи с исполнением настоящего Договора.</w:t>
      </w:r>
    </w:p>
    <w:p w14:paraId="23EE66E6"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Сторона, виновная в разглашении конфиденциальной информации, несет ответственность в порядке, предусмотренном законодательством Российской Федерации.</w:t>
      </w:r>
    </w:p>
    <w:p w14:paraId="0BEE5E59" w14:textId="77777777" w:rsidR="004E01D6" w:rsidRPr="00774A78" w:rsidRDefault="004E01D6" w:rsidP="00774A78">
      <w:pPr>
        <w:pStyle w:val="a3"/>
        <w:tabs>
          <w:tab w:val="num" w:pos="567"/>
        </w:tabs>
        <w:suppressAutoHyphens/>
        <w:ind w:left="284" w:right="-1" w:firstLine="567"/>
        <w:outlineLvl w:val="0"/>
        <w:rPr>
          <w:b/>
          <w:sz w:val="23"/>
          <w:szCs w:val="23"/>
          <w:lang w:eastAsia="ar-SA"/>
        </w:rPr>
      </w:pPr>
    </w:p>
    <w:p w14:paraId="52A6392C" w14:textId="77777777" w:rsidR="004E01D6" w:rsidRPr="00774A78" w:rsidRDefault="004E01D6" w:rsidP="00774A78">
      <w:pPr>
        <w:pStyle w:val="a3"/>
        <w:widowControl/>
        <w:numPr>
          <w:ilvl w:val="0"/>
          <w:numId w:val="1"/>
        </w:numPr>
        <w:tabs>
          <w:tab w:val="num" w:pos="567"/>
        </w:tabs>
        <w:suppressAutoHyphens/>
        <w:autoSpaceDE/>
        <w:autoSpaceDN/>
        <w:ind w:left="0" w:right="-1" w:firstLine="567"/>
        <w:contextualSpacing/>
        <w:jc w:val="center"/>
        <w:outlineLvl w:val="0"/>
        <w:rPr>
          <w:b/>
          <w:sz w:val="23"/>
          <w:szCs w:val="23"/>
          <w:lang w:eastAsia="ar-SA"/>
        </w:rPr>
      </w:pPr>
      <w:r w:rsidRPr="00774A78">
        <w:rPr>
          <w:b/>
          <w:sz w:val="23"/>
          <w:szCs w:val="23"/>
          <w:lang w:eastAsia="ar-SA"/>
        </w:rPr>
        <w:t>Ответственность Сторон</w:t>
      </w:r>
    </w:p>
    <w:p w14:paraId="4DEC39B4"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Стороны несут ответственность за неисполнение или ненадлежащее исполнение обязательств по настоящему Договору в порядке, предусмотренном законодательством Российской Федерации и настоящим Договором.</w:t>
      </w:r>
    </w:p>
    <w:p w14:paraId="7A6E9DBB"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 xml:space="preserve"> Специализированный депозитарий несет ответственность за неисполнение или ненадлежащее исполнение своих обязанностей по учету прав на ценные бумаги, в том числе за полноту и правильность записей по счетам депо, а также за сохранность депонированных у него сертификатов ценных бумаг.</w:t>
      </w:r>
    </w:p>
    <w:p w14:paraId="00A60BFE"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lastRenderedPageBreak/>
        <w:t xml:space="preserve"> Специализированный депозитарий не несет ответственности перед Управляющей компанией:</w:t>
      </w:r>
    </w:p>
    <w:p w14:paraId="7D26C8E4"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 xml:space="preserve">за неисполнение или ненадлежащее исполнение  обязательств по настоящему Договору, если это вызвано действиями или бездействием эмитента, регистратора, центрального депозитария, депозитария, осуществляющего обязательное централизованное хранение ценных бумаг, или иностранной организации, включенной в перечень, предусмотренный </w:t>
      </w:r>
      <w:hyperlink r:id="rId6" w:history="1">
        <w:r w:rsidRPr="00774A78">
          <w:rPr>
            <w:sz w:val="23"/>
            <w:szCs w:val="23"/>
            <w:lang w:eastAsia="ar-SA"/>
          </w:rPr>
          <w:t>пунктом 4 статьи 25</w:t>
        </w:r>
      </w:hyperlink>
      <w:r w:rsidRPr="00774A78">
        <w:rPr>
          <w:sz w:val="23"/>
          <w:szCs w:val="23"/>
          <w:lang w:eastAsia="ar-SA"/>
        </w:rPr>
        <w:t xml:space="preserve"> Федерального закона от 7 декабря 2011 года N 414-ФЗ "О центральном депозитарии", а также  иных лиц,  привлекаемых Специализированным депозитарием для осуществления функций по хранению и/или учету прав на ценные бумаги, входящие в состав Фонда. </w:t>
      </w:r>
    </w:p>
    <w:p w14:paraId="53F5C6D1"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в случае, если обоснованно полагался на данные, предоставленные ему Управляющей компанией.</w:t>
      </w:r>
    </w:p>
    <w:p w14:paraId="16D92C33"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за неисполнение или ненадлежащее исполнение обязательств по настоящему Договору, если это было вызвано действиями или бездействием Управляющей компании, предоставлением Управляющей компанией недостоверных или ошибочных документов и сведений (информации), а также несвоевременным внесением необходимых изменений в ранее представленные документы.</w:t>
      </w:r>
    </w:p>
    <w:p w14:paraId="24816610"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если убытки возникли вследствие непреодолимой силы, умысла либо грубой неосторожности Управляющей компании Фонда.</w:t>
      </w:r>
    </w:p>
    <w:p w14:paraId="13353CDF" w14:textId="77777777" w:rsidR="004E01D6" w:rsidRPr="00774A78" w:rsidRDefault="004E01D6" w:rsidP="00774A78">
      <w:pPr>
        <w:pStyle w:val="a3"/>
        <w:widowControl/>
        <w:numPr>
          <w:ilvl w:val="1"/>
          <w:numId w:val="1"/>
        </w:numPr>
        <w:tabs>
          <w:tab w:val="num" w:pos="567"/>
          <w:tab w:val="left" w:pos="851"/>
        </w:tabs>
        <w:suppressAutoHyphens/>
        <w:autoSpaceDE/>
        <w:autoSpaceDN/>
        <w:ind w:left="0" w:right="-1" w:firstLine="567"/>
        <w:contextualSpacing/>
        <w:outlineLvl w:val="0"/>
        <w:rPr>
          <w:b/>
          <w:sz w:val="23"/>
          <w:szCs w:val="23"/>
          <w:lang w:eastAsia="ar-SA"/>
        </w:rPr>
      </w:pPr>
      <w:bookmarkStart w:id="0" w:name="_Ref125542739"/>
      <w:r w:rsidRPr="00774A78">
        <w:rPr>
          <w:sz w:val="23"/>
          <w:szCs w:val="23"/>
          <w:lang w:eastAsia="ar-SA"/>
        </w:rPr>
        <w:t>Управляющая компания Фонда несет ответственность:</w:t>
      </w:r>
      <w:bookmarkEnd w:id="0"/>
    </w:p>
    <w:p w14:paraId="7C6CEE4E"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за полноту, своевременность и достоверность предоставленных Специализированному депозитарию документов и сведений (информации), обязанность предоставления которых возложена на Управляющую компанию в соответствии с действующими нормативными правовыми актами и настоящим Договором, а также за подлинность передаваемых Специализированному депозитарию на хранение ценных бумаг.</w:t>
      </w:r>
    </w:p>
    <w:p w14:paraId="79FF287C"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за несвоевременную оплату услуг Специализированного депозитария. В случае нарушения Управляющей компанией сроков выполнения денежных обязательств по настоящему Договору, Специализированный депозитарий вправе потребовать уплаты пени в размере 0,1 процента от суммы, подлежащей уплате, за каждый день просрочки, но не более 10 (Десяти) процентов от суммы просроченной задолженности.</w:t>
      </w:r>
    </w:p>
    <w:p w14:paraId="4CC10A84"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bookmarkStart w:id="1" w:name="_Ref125542799"/>
      <w:r w:rsidRPr="00774A78">
        <w:rPr>
          <w:sz w:val="23"/>
          <w:szCs w:val="23"/>
          <w:lang w:eastAsia="ar-SA"/>
        </w:rPr>
        <w:t>Выплата пени, предусмотренной пунктом 6.4. настоящего Договора, производится на основании письменной претензии, полученной от Специализированного депозитария.</w:t>
      </w:r>
      <w:bookmarkEnd w:id="1"/>
      <w:r w:rsidRPr="00774A78">
        <w:rPr>
          <w:sz w:val="23"/>
          <w:szCs w:val="23"/>
          <w:lang w:eastAsia="ar-SA"/>
        </w:rPr>
        <w:t xml:space="preserve"> Претензия подлежит рассмотрению в течение 10 (Десяти) рабочих дней со дня получения. Если в течение указанного срока Управляющая компания не представила в письменной форме ответ на претензию, то претензия считается полностью принятой, а Управляющая компания обязуется за счет собственных средств __</w:t>
      </w:r>
      <w:proofErr w:type="gramStart"/>
      <w:r w:rsidRPr="00774A78">
        <w:rPr>
          <w:sz w:val="23"/>
          <w:szCs w:val="23"/>
          <w:lang w:eastAsia="ar-SA"/>
        </w:rPr>
        <w:t>_(</w:t>
      </w:r>
      <w:proofErr w:type="gramEnd"/>
      <w:r w:rsidRPr="00774A78">
        <w:rPr>
          <w:sz w:val="23"/>
          <w:szCs w:val="23"/>
          <w:lang w:eastAsia="ar-SA"/>
        </w:rPr>
        <w:t>наименование УК)_____________ уплатить пени в сроки, указанные в претензии.</w:t>
      </w:r>
    </w:p>
    <w:p w14:paraId="24BD5255"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Если настоящий Договор заключен в результате передачи Управляющей компанией своих прав и обязанностей по договору доверительного управления паевым инвестиционным фондом другой Управляющей компании, то Управляющая компания подтверждает, что все неисполненные финансовые обязательства, возникшие в рамках доверительного управления Фондом предыдущей управляющей компанией по ранее заключенному со Специализированным депозитарием договору, приняты Управляющей компанией и она обязуется их исполнить за счет имущества Фонда.</w:t>
      </w:r>
    </w:p>
    <w:p w14:paraId="0E0C3B55" w14:textId="77777777" w:rsidR="004E01D6" w:rsidRPr="00774A78" w:rsidRDefault="004E01D6" w:rsidP="00774A78">
      <w:pPr>
        <w:pStyle w:val="a3"/>
        <w:tabs>
          <w:tab w:val="num" w:pos="567"/>
        </w:tabs>
        <w:suppressAutoHyphens/>
        <w:ind w:left="284" w:right="-1" w:firstLine="567"/>
        <w:outlineLvl w:val="0"/>
        <w:rPr>
          <w:b/>
          <w:sz w:val="23"/>
          <w:szCs w:val="23"/>
          <w:lang w:eastAsia="ar-SA"/>
        </w:rPr>
      </w:pPr>
    </w:p>
    <w:p w14:paraId="064CE50E" w14:textId="77777777" w:rsidR="004E01D6" w:rsidRPr="00774A78" w:rsidRDefault="004E01D6" w:rsidP="0026007E">
      <w:pPr>
        <w:pStyle w:val="a3"/>
        <w:widowControl/>
        <w:numPr>
          <w:ilvl w:val="0"/>
          <w:numId w:val="1"/>
        </w:numPr>
        <w:tabs>
          <w:tab w:val="num" w:pos="567"/>
        </w:tabs>
        <w:suppressAutoHyphens/>
        <w:autoSpaceDE/>
        <w:autoSpaceDN/>
        <w:ind w:left="0" w:right="-1" w:firstLine="0"/>
        <w:contextualSpacing/>
        <w:jc w:val="center"/>
        <w:outlineLvl w:val="0"/>
        <w:rPr>
          <w:b/>
          <w:sz w:val="23"/>
          <w:szCs w:val="23"/>
          <w:lang w:eastAsia="ar-SA"/>
        </w:rPr>
      </w:pPr>
      <w:r w:rsidRPr="00774A78">
        <w:rPr>
          <w:b/>
          <w:sz w:val="23"/>
          <w:szCs w:val="23"/>
          <w:lang w:eastAsia="ar-SA"/>
        </w:rPr>
        <w:t>Форс-мажор</w:t>
      </w:r>
    </w:p>
    <w:p w14:paraId="4EFBEDE7"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или в результате событий чрезвычайного характера, которые Стороны не могли предвидеть или предотвратить. К подобным обстоятельствам Стороны относят также действия органов государственной власти и управления, делающие невозможным либо несвоевременным исполнение обязательств по настоящему Договору, а также прекращение, приостановление расчетных, торговых, клиринговых, депозитарных операций биржами, иными организаторами торговли, депозитариями, регистраторами, кредитными организациями.</w:t>
      </w:r>
    </w:p>
    <w:p w14:paraId="31E28A04"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lastRenderedPageBreak/>
        <w:t>В случае возникновения обстоятельств непреодолимой силы срок выполнения Сторонами своих обязательств по настоящему Договору отодвигается соразмерно времени, в течение которого действуют такие обстоятельства и их последствия.</w:t>
      </w:r>
    </w:p>
    <w:p w14:paraId="5AD57FC9"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Сторона, для которой стало невозможным выполнение своих обязательств ввиду действия обстоятельств непреодолимой силы, обязана незамедлительно сообщить другой Стороне о начале, изменении масштаба, характера и прекращении действия обстоятельств, воспрепятствовавших выполнению договорных обязательств.</w:t>
      </w:r>
    </w:p>
    <w:p w14:paraId="4B943509"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Если в случае необоснованного промедления другая Сторона понесла убытки, такие убытки подлежат возмещению Стороной, допустившей промедление.</w:t>
      </w:r>
    </w:p>
    <w:p w14:paraId="0FC36D25"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Обязанность доказывать существование обстоятельств непреодолимой силы лежит на Стороне, которая ссылается на их действие.</w:t>
      </w:r>
    </w:p>
    <w:p w14:paraId="573ED3DF"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По истечении обстоятельств непреодолимой силы Стороны обязуются принять все меры для ликвидации последствий и уменьшения причиненного ущерба.</w:t>
      </w:r>
    </w:p>
    <w:p w14:paraId="2052EB07"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Если обстоятельства непреодолимой силы продолжают действовать более двух месяцев, любая из Сторон вправе заявить о прекращении действия настоящего Договора.</w:t>
      </w:r>
    </w:p>
    <w:p w14:paraId="280F3D4B" w14:textId="77777777" w:rsidR="004E01D6" w:rsidRPr="00774A78" w:rsidRDefault="004E01D6" w:rsidP="00774A78">
      <w:pPr>
        <w:pStyle w:val="a3"/>
        <w:tabs>
          <w:tab w:val="num" w:pos="567"/>
        </w:tabs>
        <w:suppressAutoHyphens/>
        <w:ind w:left="284" w:right="-1" w:firstLine="567"/>
        <w:outlineLvl w:val="0"/>
        <w:rPr>
          <w:b/>
          <w:sz w:val="23"/>
          <w:szCs w:val="23"/>
          <w:lang w:eastAsia="ar-SA"/>
        </w:rPr>
      </w:pPr>
    </w:p>
    <w:p w14:paraId="6BAF203D" w14:textId="77777777" w:rsidR="004E01D6" w:rsidRPr="00774A78" w:rsidRDefault="004E01D6" w:rsidP="00774A78">
      <w:pPr>
        <w:pStyle w:val="a3"/>
        <w:widowControl/>
        <w:numPr>
          <w:ilvl w:val="0"/>
          <w:numId w:val="1"/>
        </w:numPr>
        <w:tabs>
          <w:tab w:val="num" w:pos="567"/>
        </w:tabs>
        <w:suppressAutoHyphens/>
        <w:autoSpaceDE/>
        <w:autoSpaceDN/>
        <w:ind w:left="0" w:right="-1" w:firstLine="567"/>
        <w:contextualSpacing/>
        <w:jc w:val="center"/>
        <w:outlineLvl w:val="0"/>
        <w:rPr>
          <w:b/>
          <w:sz w:val="23"/>
          <w:szCs w:val="23"/>
          <w:lang w:eastAsia="ar-SA"/>
        </w:rPr>
      </w:pPr>
      <w:r w:rsidRPr="00774A78">
        <w:rPr>
          <w:b/>
          <w:sz w:val="23"/>
          <w:szCs w:val="23"/>
          <w:lang w:eastAsia="ar-SA"/>
        </w:rPr>
        <w:t xml:space="preserve">Срок действия и порядок прекращения действия Договора </w:t>
      </w:r>
    </w:p>
    <w:p w14:paraId="3874B4A1"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bookmarkStart w:id="2" w:name="a"/>
      <w:bookmarkEnd w:id="2"/>
      <w:r w:rsidRPr="00774A78">
        <w:rPr>
          <w:sz w:val="23"/>
          <w:szCs w:val="23"/>
          <w:lang w:eastAsia="ar-SA"/>
        </w:rPr>
        <w:t>Настоящий Договор вступает в силу с ______________________________ и действует до даты исключения Фонда из реестра паевых инвестиционных фондов.</w:t>
      </w:r>
    </w:p>
    <w:p w14:paraId="704250B0"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Действие настоящего Договора прекращается в следующих случаях:</w:t>
      </w:r>
    </w:p>
    <w:p w14:paraId="3B1E65BA"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по соглашению Сторон – с даты, предусмотренной таким соглашением;</w:t>
      </w:r>
    </w:p>
    <w:p w14:paraId="183158BB"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в случае смены управляющей компании Фонда – с даты, предшествующей дате вступления в силу изменений и дополнений в Правила доверительного управления Фондом, связанных со сменой управляющей компании Фонда;</w:t>
      </w:r>
    </w:p>
    <w:p w14:paraId="3825AE57"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в случае аннулирования лицензии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и/или на осуществление депозитарной деятельности - с даты вступления в силу решения Банка России об аннулировании лицензии;</w:t>
      </w:r>
    </w:p>
    <w:p w14:paraId="189E001F"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в случае ликвидации Специализированного депозитария – с даты принятия решения о ликвидации;</w:t>
      </w:r>
    </w:p>
    <w:p w14:paraId="007767CD" w14:textId="77777777" w:rsidR="004E01D6" w:rsidRPr="00774A78" w:rsidRDefault="004E01D6" w:rsidP="00774A78">
      <w:pPr>
        <w:pStyle w:val="a3"/>
        <w:widowControl/>
        <w:numPr>
          <w:ilvl w:val="2"/>
          <w:numId w:val="1"/>
        </w:numPr>
        <w:tabs>
          <w:tab w:val="num" w:pos="567"/>
        </w:tabs>
        <w:suppressAutoHyphens/>
        <w:autoSpaceDE/>
        <w:autoSpaceDN/>
        <w:ind w:left="0" w:right="-1" w:firstLine="567"/>
        <w:contextualSpacing/>
        <w:outlineLvl w:val="0"/>
        <w:rPr>
          <w:sz w:val="23"/>
          <w:szCs w:val="23"/>
          <w:lang w:eastAsia="ar-SA"/>
        </w:rPr>
      </w:pPr>
      <w:r w:rsidRPr="00774A78">
        <w:rPr>
          <w:sz w:val="23"/>
          <w:szCs w:val="23"/>
          <w:lang w:eastAsia="ar-SA"/>
        </w:rPr>
        <w:t>В случае одностороннего отказа одной Стороны от исполнения настоящего Договора – с даты, указанной в соответствующем уведомлении об отказе от настоящего Договора, или с даты вступления в силу изменений и дополнений в Правила доверительного управления Фондом, связанных с изменением сведений о лице, осуществляющим функции специализированного депозитария Фонда в зависимости от того, какая дата наступит раньше, если иной срок не установлен законодательством РФ.</w:t>
      </w:r>
      <w:r w:rsidRPr="00774A78" w:rsidDel="00D47040">
        <w:rPr>
          <w:sz w:val="23"/>
          <w:szCs w:val="23"/>
          <w:lang w:eastAsia="ar-SA"/>
        </w:rPr>
        <w:t xml:space="preserve"> </w:t>
      </w:r>
      <w:r w:rsidRPr="00774A78">
        <w:rPr>
          <w:sz w:val="23"/>
          <w:szCs w:val="23"/>
          <w:lang w:eastAsia="ar-SA"/>
        </w:rPr>
        <w:t xml:space="preserve"> Уведомление об отказе должно быть направлено в письменной форме по системе электронного документооборота либо заказным письмом с уведомлением, либо нарочным в срок не менее чем за три месяца до предполагаемой даты расторжения</w:t>
      </w:r>
      <w:r w:rsidRPr="00774A78" w:rsidDel="008A6303">
        <w:rPr>
          <w:sz w:val="23"/>
          <w:szCs w:val="23"/>
          <w:lang w:eastAsia="ar-SA"/>
        </w:rPr>
        <w:t xml:space="preserve"> </w:t>
      </w:r>
      <w:r w:rsidRPr="00774A78">
        <w:rPr>
          <w:sz w:val="23"/>
          <w:szCs w:val="23"/>
          <w:lang w:eastAsia="ar-SA"/>
        </w:rPr>
        <w:t>Договора.</w:t>
      </w:r>
    </w:p>
    <w:p w14:paraId="7FD5E255" w14:textId="77777777" w:rsidR="004E01D6" w:rsidRPr="00774A78" w:rsidRDefault="004E01D6" w:rsidP="00774A78">
      <w:pPr>
        <w:pStyle w:val="a3"/>
        <w:tabs>
          <w:tab w:val="num" w:pos="567"/>
        </w:tabs>
        <w:adjustRightInd w:val="0"/>
        <w:ind w:left="0" w:right="-1" w:firstLine="567"/>
        <w:rPr>
          <w:sz w:val="23"/>
          <w:szCs w:val="23"/>
          <w:lang w:eastAsia="ar-SA"/>
        </w:rPr>
      </w:pPr>
      <w:r w:rsidRPr="00774A78">
        <w:rPr>
          <w:sz w:val="23"/>
          <w:szCs w:val="23"/>
          <w:lang w:eastAsia="ar-SA"/>
        </w:rPr>
        <w:t>В случае одностороннего отказа Специализированного депозитария от настоящего Договора Управляющая компания обязуется осуществить все действия, необходимые и достаточные для прекращения настоящего Договора, в том числе, но, не ограничиваясь: заключить договор с новым специализированным депозитарием,  оформить и подать в Банк России документы для регистрации либо в Специализированный депозитарий документы для согласования изменений и дополнений в Правила Фонда, связанных с изменением сведений о лице, осуществляющим функции специализированного депозитария Фонда. Указанные действия Управляющая компания обязуется совершить до   окончания срока, указанного в уведомлении об одностороннем отказе от настоящего Договора. В случае невыполнения обязанности по заключению договора с другим специализированным депозитарием Управляющая компания несет ответственность за любые отрицательные последствия, связанные с расторжением Договора и невозможностью передать имущество другому специализированному депозитарию.</w:t>
      </w:r>
    </w:p>
    <w:p w14:paraId="4B58E64B"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в случае если Правила доверительного управления Фондом не будут зарегистрированы в Банке России или согласованы Специализированным депозитарием в течение 1 (одного) года с даты подписания настоящего Договора – с даты, следующей за датой истечения указанного срока;</w:t>
      </w:r>
    </w:p>
    <w:p w14:paraId="2C87A397"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lastRenderedPageBreak/>
        <w:t>По основаниям, предусмотренным пунктом 7.7. настоящего Договора;</w:t>
      </w:r>
    </w:p>
    <w:p w14:paraId="6A9B9140" w14:textId="77777777" w:rsidR="004E01D6" w:rsidRPr="00774A78" w:rsidRDefault="004E01D6" w:rsidP="00774A78">
      <w:pPr>
        <w:pStyle w:val="a3"/>
        <w:widowControl/>
        <w:numPr>
          <w:ilvl w:val="2"/>
          <w:numId w:val="1"/>
        </w:numPr>
        <w:tabs>
          <w:tab w:val="num" w:pos="567"/>
          <w:tab w:val="left" w:pos="851"/>
        </w:tabs>
        <w:suppressAutoHyphens/>
        <w:autoSpaceDE/>
        <w:autoSpaceDN/>
        <w:ind w:left="0" w:right="-1" w:firstLine="567"/>
        <w:contextualSpacing/>
        <w:outlineLvl w:val="0"/>
        <w:rPr>
          <w:sz w:val="23"/>
          <w:szCs w:val="23"/>
          <w:lang w:eastAsia="ar-SA"/>
        </w:rPr>
      </w:pPr>
      <w:r w:rsidRPr="00774A78">
        <w:rPr>
          <w:sz w:val="23"/>
          <w:szCs w:val="23"/>
          <w:lang w:eastAsia="ar-SA"/>
        </w:rPr>
        <w:t xml:space="preserve">иные случаи, предусмотренные законодательством Российской Федерации. </w:t>
      </w:r>
    </w:p>
    <w:p w14:paraId="6D202355"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Прекращение настоящего Договора не означает прекращения обязательств Сторон по передаче имущества и документов Фонда другому специализированному депозитарию, а также обязательств Управляющей компании по оплате вознаграждения Специализированного депозитария и расходов, понесенных Специализированным депозитарием при оказании услуг по настоящему Договору.</w:t>
      </w:r>
    </w:p>
    <w:p w14:paraId="04F860FA"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 xml:space="preserve">Если при передаче Управляющей компанией своих прав и обязанностей по Договору доверительного управления паевым инвестиционным фондом другой управляющей компании между Специализированным депозитарием и новой управляющей компанией Фонда был заключен новый договор, то в этом случае Управляющая компания гарантирует, что все неисполненные обязательства финансового характера будут переданы новой управляющей компании. </w:t>
      </w:r>
    </w:p>
    <w:p w14:paraId="47AD1C47" w14:textId="77777777" w:rsidR="004E01D6" w:rsidRPr="00774A78" w:rsidRDefault="004E01D6" w:rsidP="00774A78">
      <w:pPr>
        <w:pStyle w:val="a3"/>
        <w:tabs>
          <w:tab w:val="num" w:pos="567"/>
        </w:tabs>
        <w:suppressAutoHyphens/>
        <w:ind w:left="284" w:right="-1" w:firstLine="567"/>
        <w:outlineLvl w:val="0"/>
        <w:rPr>
          <w:b/>
          <w:sz w:val="23"/>
          <w:szCs w:val="23"/>
          <w:lang w:eastAsia="ar-SA"/>
        </w:rPr>
      </w:pPr>
    </w:p>
    <w:p w14:paraId="5722B83E" w14:textId="77777777" w:rsidR="004E01D6" w:rsidRPr="00774A78" w:rsidRDefault="004E01D6" w:rsidP="0026007E">
      <w:pPr>
        <w:pStyle w:val="a3"/>
        <w:widowControl/>
        <w:numPr>
          <w:ilvl w:val="0"/>
          <w:numId w:val="1"/>
        </w:numPr>
        <w:tabs>
          <w:tab w:val="num" w:pos="567"/>
        </w:tabs>
        <w:suppressAutoHyphens/>
        <w:autoSpaceDE/>
        <w:autoSpaceDN/>
        <w:ind w:left="0" w:right="-1" w:firstLine="0"/>
        <w:contextualSpacing/>
        <w:jc w:val="center"/>
        <w:outlineLvl w:val="0"/>
        <w:rPr>
          <w:b/>
          <w:sz w:val="23"/>
          <w:szCs w:val="23"/>
          <w:lang w:eastAsia="ar-SA"/>
        </w:rPr>
      </w:pPr>
      <w:r w:rsidRPr="00774A78">
        <w:rPr>
          <w:b/>
          <w:sz w:val="23"/>
          <w:szCs w:val="23"/>
          <w:lang w:eastAsia="ar-SA"/>
        </w:rPr>
        <w:t xml:space="preserve">Заключительные положения </w:t>
      </w:r>
    </w:p>
    <w:p w14:paraId="6A03044D"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Условия настоящего Договора могут быть изменены по соглашению Сторон путем заключения дополнительного соглашения, а также в случаях, предусмотренных законодательством Российской Федерации.</w:t>
      </w:r>
    </w:p>
    <w:p w14:paraId="10C8FFC0"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Стороны обязуются незамедлительно сообщать друг другу обо всех изменениях в адресах и банковских реквизитах, а также о любых обстоятельствах, способных негативно повлиять на своевременное и надлежащее исполнение Сторонами своих обязательств по Договору.</w:t>
      </w:r>
    </w:p>
    <w:p w14:paraId="0A08334F"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Если в результате изменения нормативных правовых актов Российской Федерации отдельные положения настоящего Договора вступают в противоречие с нормативными правовыми актами Российской Федерации, Договор действует в части, не противоречащей нормативным правовым актам Российской Федерации до момента внесения изменений в Договор.</w:t>
      </w:r>
    </w:p>
    <w:p w14:paraId="77A506E8"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 xml:space="preserve">Если в результате внесения изменений в Регламент, отдельные пункты настоящего Договора вступают в противоречие с положениями </w:t>
      </w:r>
      <w:r w:rsidR="00510BE5">
        <w:rPr>
          <w:sz w:val="23"/>
          <w:szCs w:val="23"/>
          <w:lang w:eastAsia="ar-SA"/>
        </w:rPr>
        <w:t xml:space="preserve">Условий и </w:t>
      </w:r>
      <w:r w:rsidRPr="00774A78">
        <w:rPr>
          <w:sz w:val="23"/>
          <w:szCs w:val="23"/>
          <w:lang w:eastAsia="ar-SA"/>
        </w:rPr>
        <w:t>Регламента, то Договор действует в части, не противоречащей им.</w:t>
      </w:r>
    </w:p>
    <w:p w14:paraId="1106EEBE"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Все споры, возникающие между Сторонами в связи с исполнением настоящего Договора, подлежат разрешению путем переговоров, а при невозможности такого разрешения – в Арбитражном суде города Москвы.</w:t>
      </w:r>
    </w:p>
    <w:p w14:paraId="52019742"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Управляющая компания подтверждает, что она ознакомлена и согласна с Регламентом.</w:t>
      </w:r>
    </w:p>
    <w:p w14:paraId="2214AD93" w14:textId="77777777" w:rsidR="004E01D6" w:rsidRPr="00774A78" w:rsidRDefault="004E01D6" w:rsidP="00774A78">
      <w:pPr>
        <w:pStyle w:val="a3"/>
        <w:widowControl/>
        <w:numPr>
          <w:ilvl w:val="1"/>
          <w:numId w:val="1"/>
        </w:numPr>
        <w:tabs>
          <w:tab w:val="num" w:pos="567"/>
        </w:tabs>
        <w:suppressAutoHyphens/>
        <w:autoSpaceDE/>
        <w:autoSpaceDN/>
        <w:ind w:left="0" w:right="-1" w:firstLine="567"/>
        <w:contextualSpacing/>
        <w:outlineLvl w:val="0"/>
        <w:rPr>
          <w:b/>
          <w:sz w:val="23"/>
          <w:szCs w:val="23"/>
          <w:lang w:eastAsia="ar-SA"/>
        </w:rPr>
      </w:pPr>
      <w:r w:rsidRPr="00774A78">
        <w:rPr>
          <w:sz w:val="23"/>
          <w:szCs w:val="23"/>
          <w:lang w:eastAsia="ar-SA"/>
        </w:rPr>
        <w:t>Настоящий Договор составлен в 2-х экземплярах, имеющих одинаковую юридическую силу, по одному для каждой из Сторон.</w:t>
      </w:r>
    </w:p>
    <w:p w14:paraId="0E5397C7" w14:textId="77777777" w:rsidR="004E01D6" w:rsidRPr="00774A78" w:rsidRDefault="004E01D6" w:rsidP="00774A78">
      <w:pPr>
        <w:pStyle w:val="a3"/>
        <w:tabs>
          <w:tab w:val="num" w:pos="567"/>
        </w:tabs>
        <w:suppressAutoHyphens/>
        <w:ind w:left="284" w:right="-1" w:firstLine="567"/>
        <w:outlineLvl w:val="0"/>
        <w:rPr>
          <w:b/>
          <w:sz w:val="23"/>
          <w:szCs w:val="23"/>
          <w:lang w:eastAsia="ar-SA"/>
        </w:rPr>
      </w:pPr>
    </w:p>
    <w:p w14:paraId="37F269B0" w14:textId="77777777" w:rsidR="004E01D6" w:rsidRPr="00774A78" w:rsidRDefault="004E01D6" w:rsidP="0026007E">
      <w:pPr>
        <w:pStyle w:val="a3"/>
        <w:widowControl/>
        <w:numPr>
          <w:ilvl w:val="0"/>
          <w:numId w:val="1"/>
        </w:numPr>
        <w:tabs>
          <w:tab w:val="num" w:pos="567"/>
        </w:tabs>
        <w:suppressAutoHyphens/>
        <w:autoSpaceDE/>
        <w:autoSpaceDN/>
        <w:ind w:left="0" w:right="-1" w:firstLine="0"/>
        <w:contextualSpacing/>
        <w:jc w:val="center"/>
        <w:outlineLvl w:val="0"/>
        <w:rPr>
          <w:b/>
          <w:sz w:val="23"/>
          <w:szCs w:val="23"/>
          <w:lang w:eastAsia="ar-SA"/>
        </w:rPr>
      </w:pPr>
      <w:r w:rsidRPr="00774A78">
        <w:rPr>
          <w:b/>
          <w:sz w:val="23"/>
          <w:szCs w:val="23"/>
          <w:lang w:eastAsia="ar-SA"/>
        </w:rPr>
        <w:t xml:space="preserve">Реквизиты и подписи Сторон </w:t>
      </w:r>
    </w:p>
    <w:p w14:paraId="69CD47D9" w14:textId="77777777" w:rsidR="004E01D6" w:rsidRPr="00774A78" w:rsidRDefault="004E01D6" w:rsidP="00774A78">
      <w:pPr>
        <w:pStyle w:val="a3"/>
        <w:tabs>
          <w:tab w:val="num" w:pos="567"/>
        </w:tabs>
        <w:suppressAutoHyphens/>
        <w:ind w:left="0" w:right="-1" w:firstLine="567"/>
        <w:outlineLvl w:val="0"/>
        <w:rPr>
          <w:b/>
          <w:sz w:val="23"/>
          <w:szCs w:val="23"/>
          <w:lang w:eastAsia="ar-SA"/>
        </w:rPr>
      </w:pPr>
    </w:p>
    <w:tbl>
      <w:tblPr>
        <w:tblW w:w="9639" w:type="dxa"/>
        <w:tblLook w:val="04A0" w:firstRow="1" w:lastRow="0" w:firstColumn="1" w:lastColumn="0" w:noHBand="0" w:noVBand="1"/>
      </w:tblPr>
      <w:tblGrid>
        <w:gridCol w:w="4678"/>
        <w:gridCol w:w="4961"/>
      </w:tblGrid>
      <w:tr w:rsidR="004E01D6" w:rsidRPr="00774A78" w14:paraId="72AE5486" w14:textId="77777777" w:rsidTr="00234DAE">
        <w:tc>
          <w:tcPr>
            <w:tcW w:w="4678" w:type="dxa"/>
            <w:shd w:val="clear" w:color="auto" w:fill="auto"/>
          </w:tcPr>
          <w:p w14:paraId="034A318B" w14:textId="77777777" w:rsidR="004E01D6" w:rsidRPr="00774A78" w:rsidRDefault="004E01D6" w:rsidP="00774A78">
            <w:pPr>
              <w:tabs>
                <w:tab w:val="num" w:pos="567"/>
              </w:tabs>
              <w:ind w:right="-279"/>
              <w:rPr>
                <w:b/>
                <w:sz w:val="23"/>
                <w:szCs w:val="23"/>
              </w:rPr>
            </w:pPr>
            <w:r w:rsidRPr="00774A78">
              <w:rPr>
                <w:b/>
                <w:sz w:val="23"/>
                <w:szCs w:val="23"/>
              </w:rPr>
              <w:t>Специализированный депозитарий:</w:t>
            </w:r>
          </w:p>
          <w:p w14:paraId="505B4F94" w14:textId="77777777" w:rsidR="004E01D6" w:rsidRPr="00774A78" w:rsidRDefault="004E01D6" w:rsidP="00774A78">
            <w:pPr>
              <w:tabs>
                <w:tab w:val="num" w:pos="567"/>
              </w:tabs>
              <w:ind w:right="-279"/>
              <w:rPr>
                <w:bCs/>
                <w:sz w:val="23"/>
                <w:szCs w:val="23"/>
              </w:rPr>
            </w:pPr>
            <w:r w:rsidRPr="00774A78">
              <w:rPr>
                <w:bCs/>
                <w:sz w:val="23"/>
                <w:szCs w:val="23"/>
              </w:rPr>
              <w:t>ООО «Объединенное Кастодиальное Общество»</w:t>
            </w:r>
          </w:p>
          <w:p w14:paraId="5A08AF71" w14:textId="77777777" w:rsidR="00234DAE" w:rsidRPr="00774A78" w:rsidRDefault="00234DAE" w:rsidP="00774A78">
            <w:pPr>
              <w:tabs>
                <w:tab w:val="num" w:pos="567"/>
              </w:tabs>
              <w:ind w:right="-279"/>
              <w:rPr>
                <w:bCs/>
                <w:sz w:val="23"/>
                <w:szCs w:val="23"/>
              </w:rPr>
            </w:pPr>
          </w:p>
          <w:p w14:paraId="1A3F6841" w14:textId="77777777" w:rsidR="00234DAE" w:rsidRPr="00774A78" w:rsidRDefault="00234DAE" w:rsidP="00774A78">
            <w:pPr>
              <w:pStyle w:val="21"/>
              <w:tabs>
                <w:tab w:val="num" w:pos="567"/>
              </w:tabs>
              <w:spacing w:after="0" w:line="240" w:lineRule="auto"/>
              <w:ind w:right="-279"/>
              <w:rPr>
                <w:bCs/>
                <w:sz w:val="23"/>
                <w:szCs w:val="23"/>
              </w:rPr>
            </w:pPr>
            <w:r w:rsidRPr="00774A78">
              <w:rPr>
                <w:bCs/>
                <w:sz w:val="23"/>
                <w:szCs w:val="23"/>
              </w:rPr>
              <w:t>ОГРН 1237700393160</w:t>
            </w:r>
          </w:p>
          <w:p w14:paraId="0D8F562A" w14:textId="77777777" w:rsidR="004E01D6" w:rsidRPr="00774A78" w:rsidRDefault="004E01D6" w:rsidP="00774A78">
            <w:pPr>
              <w:pStyle w:val="21"/>
              <w:tabs>
                <w:tab w:val="num" w:pos="567"/>
              </w:tabs>
              <w:spacing w:after="0" w:line="240" w:lineRule="auto"/>
              <w:ind w:right="-279"/>
              <w:rPr>
                <w:bCs/>
                <w:sz w:val="23"/>
                <w:szCs w:val="23"/>
              </w:rPr>
            </w:pPr>
            <w:r w:rsidRPr="00774A78">
              <w:rPr>
                <w:bCs/>
                <w:sz w:val="23"/>
                <w:szCs w:val="23"/>
              </w:rPr>
              <w:t xml:space="preserve">ИНН / КПП </w:t>
            </w:r>
            <w:r w:rsidR="00234DAE" w:rsidRPr="00774A78">
              <w:rPr>
                <w:bCs/>
                <w:sz w:val="23"/>
                <w:szCs w:val="23"/>
              </w:rPr>
              <w:t>7730306139/773001001</w:t>
            </w:r>
          </w:p>
          <w:p w14:paraId="4EE946D9" w14:textId="77777777" w:rsidR="00234DAE" w:rsidRPr="00774A78" w:rsidRDefault="00234DAE" w:rsidP="00774A78">
            <w:pPr>
              <w:pStyle w:val="21"/>
              <w:tabs>
                <w:tab w:val="num" w:pos="567"/>
              </w:tabs>
              <w:spacing w:after="0" w:line="240" w:lineRule="auto"/>
              <w:ind w:right="-279"/>
              <w:rPr>
                <w:bCs/>
                <w:sz w:val="23"/>
                <w:szCs w:val="23"/>
              </w:rPr>
            </w:pPr>
            <w:r w:rsidRPr="00774A78">
              <w:rPr>
                <w:bCs/>
                <w:sz w:val="23"/>
                <w:szCs w:val="23"/>
              </w:rPr>
              <w:t xml:space="preserve">Адрес: РОССИЙСКАЯ ФЕДЕРАЦИЯ, 121151, </w:t>
            </w:r>
          </w:p>
          <w:p w14:paraId="664FD882" w14:textId="77777777" w:rsidR="00234DAE" w:rsidRPr="00774A78" w:rsidRDefault="00234DAE" w:rsidP="00774A78">
            <w:pPr>
              <w:pStyle w:val="21"/>
              <w:tabs>
                <w:tab w:val="num" w:pos="567"/>
              </w:tabs>
              <w:spacing w:after="0" w:line="240" w:lineRule="auto"/>
              <w:ind w:right="-279"/>
              <w:rPr>
                <w:bCs/>
                <w:sz w:val="23"/>
                <w:szCs w:val="23"/>
              </w:rPr>
            </w:pPr>
            <w:r w:rsidRPr="00774A78">
              <w:rPr>
                <w:bCs/>
                <w:sz w:val="23"/>
                <w:szCs w:val="23"/>
              </w:rPr>
              <w:t xml:space="preserve">г. Москва, наб. Тараса Шевченко, дом 23А, </w:t>
            </w:r>
          </w:p>
          <w:p w14:paraId="2031DFBA" w14:textId="77777777" w:rsidR="00234DAE" w:rsidRPr="00774A78" w:rsidRDefault="00234DAE" w:rsidP="00774A78">
            <w:pPr>
              <w:pStyle w:val="21"/>
              <w:tabs>
                <w:tab w:val="num" w:pos="567"/>
              </w:tabs>
              <w:spacing w:after="0" w:line="240" w:lineRule="auto"/>
              <w:ind w:right="-279"/>
              <w:rPr>
                <w:bCs/>
                <w:sz w:val="23"/>
                <w:szCs w:val="23"/>
              </w:rPr>
            </w:pPr>
            <w:r w:rsidRPr="00774A78">
              <w:rPr>
                <w:bCs/>
                <w:sz w:val="23"/>
                <w:szCs w:val="23"/>
              </w:rPr>
              <w:t>пом. 1Н</w:t>
            </w:r>
          </w:p>
          <w:p w14:paraId="346096A6" w14:textId="77777777" w:rsidR="004E01D6" w:rsidRPr="00774A78" w:rsidRDefault="004E01D6" w:rsidP="00774A78">
            <w:pPr>
              <w:tabs>
                <w:tab w:val="num" w:pos="567"/>
              </w:tabs>
              <w:ind w:right="-279"/>
              <w:rPr>
                <w:bCs/>
                <w:sz w:val="23"/>
                <w:szCs w:val="23"/>
              </w:rPr>
            </w:pPr>
            <w:r w:rsidRPr="00774A78">
              <w:rPr>
                <w:bCs/>
                <w:sz w:val="23"/>
                <w:szCs w:val="23"/>
              </w:rPr>
              <w:t>Банковские реквизиты:</w:t>
            </w:r>
          </w:p>
          <w:p w14:paraId="78801AFE" w14:textId="77777777" w:rsidR="00234DAE" w:rsidRPr="00774A78" w:rsidRDefault="00234DAE" w:rsidP="00774A78">
            <w:pPr>
              <w:pStyle w:val="21"/>
              <w:tabs>
                <w:tab w:val="num" w:pos="567"/>
              </w:tabs>
              <w:spacing w:after="0" w:line="240" w:lineRule="auto"/>
              <w:ind w:right="-279"/>
              <w:rPr>
                <w:bCs/>
                <w:sz w:val="23"/>
                <w:szCs w:val="23"/>
              </w:rPr>
            </w:pPr>
          </w:p>
          <w:p w14:paraId="6598876B" w14:textId="77777777" w:rsidR="004E01D6" w:rsidRPr="00774A78" w:rsidRDefault="004E01D6" w:rsidP="00774A78">
            <w:pPr>
              <w:tabs>
                <w:tab w:val="num" w:pos="567"/>
              </w:tabs>
              <w:ind w:right="-279"/>
              <w:rPr>
                <w:bCs/>
                <w:sz w:val="23"/>
                <w:szCs w:val="23"/>
              </w:rPr>
            </w:pPr>
            <w:r w:rsidRPr="00774A78">
              <w:rPr>
                <w:bCs/>
                <w:sz w:val="23"/>
                <w:szCs w:val="23"/>
              </w:rPr>
              <w:t xml:space="preserve">Телефон: </w:t>
            </w:r>
            <w:r w:rsidR="00234DAE" w:rsidRPr="00774A78">
              <w:rPr>
                <w:bCs/>
                <w:sz w:val="23"/>
                <w:szCs w:val="23"/>
              </w:rPr>
              <w:t>+7 (499) 643-82-67</w:t>
            </w:r>
          </w:p>
          <w:p w14:paraId="27900B89" w14:textId="77777777" w:rsidR="004E01D6" w:rsidRPr="00774A78" w:rsidRDefault="004E01D6" w:rsidP="00774A78">
            <w:pPr>
              <w:tabs>
                <w:tab w:val="num" w:pos="567"/>
              </w:tabs>
              <w:ind w:right="-279"/>
              <w:rPr>
                <w:sz w:val="23"/>
                <w:szCs w:val="23"/>
              </w:rPr>
            </w:pPr>
            <w:r w:rsidRPr="00774A78">
              <w:rPr>
                <w:sz w:val="23"/>
                <w:szCs w:val="23"/>
              </w:rPr>
              <w:t xml:space="preserve">Электронная почта: </w:t>
            </w:r>
            <w:hyperlink r:id="rId7" w:history="1">
              <w:r w:rsidRPr="00774A78">
                <w:rPr>
                  <w:rStyle w:val="a4"/>
                  <w:sz w:val="23"/>
                  <w:szCs w:val="23"/>
                </w:rPr>
                <w:t>unicust@unicust.ru</w:t>
              </w:r>
            </w:hyperlink>
          </w:p>
          <w:p w14:paraId="5C173D51" w14:textId="77777777" w:rsidR="004E01D6" w:rsidRPr="00774A78" w:rsidRDefault="004E01D6" w:rsidP="00774A78">
            <w:pPr>
              <w:tabs>
                <w:tab w:val="num" w:pos="567"/>
              </w:tabs>
              <w:ind w:right="-279"/>
              <w:rPr>
                <w:sz w:val="23"/>
                <w:szCs w:val="23"/>
              </w:rPr>
            </w:pPr>
          </w:p>
          <w:p w14:paraId="02982F43" w14:textId="77777777" w:rsidR="004E01D6" w:rsidRPr="00774A78" w:rsidRDefault="004E01D6" w:rsidP="00774A78">
            <w:pPr>
              <w:tabs>
                <w:tab w:val="num" w:pos="567"/>
              </w:tabs>
              <w:ind w:right="-279"/>
              <w:rPr>
                <w:b/>
                <w:sz w:val="23"/>
                <w:szCs w:val="23"/>
              </w:rPr>
            </w:pPr>
            <w:r w:rsidRPr="00774A78">
              <w:rPr>
                <w:b/>
                <w:sz w:val="23"/>
                <w:szCs w:val="23"/>
              </w:rPr>
              <w:t>____________________ /________________ /</w:t>
            </w:r>
          </w:p>
          <w:p w14:paraId="2359C0DC" w14:textId="77777777" w:rsidR="004E01D6" w:rsidRPr="00774A78" w:rsidRDefault="004E01D6" w:rsidP="00774A78">
            <w:pPr>
              <w:tabs>
                <w:tab w:val="num" w:pos="567"/>
              </w:tabs>
              <w:ind w:right="-279"/>
              <w:rPr>
                <w:b/>
                <w:sz w:val="23"/>
                <w:szCs w:val="23"/>
              </w:rPr>
            </w:pPr>
          </w:p>
          <w:p w14:paraId="45486F25" w14:textId="77777777" w:rsidR="004E01D6" w:rsidRPr="00774A78" w:rsidRDefault="004E01D6" w:rsidP="00774A78">
            <w:pPr>
              <w:tabs>
                <w:tab w:val="num" w:pos="567"/>
              </w:tabs>
              <w:ind w:right="-279"/>
              <w:rPr>
                <w:sz w:val="23"/>
                <w:szCs w:val="23"/>
              </w:rPr>
            </w:pPr>
            <w:r w:rsidRPr="00774A78">
              <w:rPr>
                <w:sz w:val="23"/>
                <w:szCs w:val="23"/>
              </w:rPr>
              <w:t xml:space="preserve">         М.П.</w:t>
            </w:r>
          </w:p>
        </w:tc>
        <w:tc>
          <w:tcPr>
            <w:tcW w:w="4961" w:type="dxa"/>
            <w:shd w:val="clear" w:color="auto" w:fill="auto"/>
          </w:tcPr>
          <w:p w14:paraId="06DCCA44" w14:textId="77777777" w:rsidR="004E01D6" w:rsidRPr="00774A78" w:rsidRDefault="004E01D6" w:rsidP="00774A78">
            <w:pPr>
              <w:tabs>
                <w:tab w:val="num" w:pos="567"/>
              </w:tabs>
              <w:ind w:right="-279"/>
              <w:rPr>
                <w:b/>
                <w:sz w:val="23"/>
                <w:szCs w:val="23"/>
              </w:rPr>
            </w:pPr>
            <w:r w:rsidRPr="00774A78">
              <w:rPr>
                <w:b/>
                <w:sz w:val="23"/>
                <w:szCs w:val="23"/>
              </w:rPr>
              <w:t>Управляющая компания:</w:t>
            </w:r>
          </w:p>
          <w:p w14:paraId="5F4854CA" w14:textId="77777777" w:rsidR="004E01D6" w:rsidRPr="00774A78" w:rsidRDefault="004E01D6" w:rsidP="00774A78">
            <w:pPr>
              <w:tabs>
                <w:tab w:val="num" w:pos="567"/>
              </w:tabs>
              <w:ind w:right="-279"/>
              <w:rPr>
                <w:sz w:val="23"/>
                <w:szCs w:val="23"/>
              </w:rPr>
            </w:pPr>
          </w:p>
          <w:p w14:paraId="74E9AB29" w14:textId="77777777" w:rsidR="00234DAE" w:rsidRPr="00774A78" w:rsidRDefault="00234DAE" w:rsidP="00774A78">
            <w:pPr>
              <w:pStyle w:val="21"/>
              <w:tabs>
                <w:tab w:val="num" w:pos="567"/>
              </w:tabs>
              <w:spacing w:after="0" w:line="240" w:lineRule="auto"/>
              <w:ind w:right="-279"/>
              <w:rPr>
                <w:sz w:val="23"/>
                <w:szCs w:val="23"/>
              </w:rPr>
            </w:pPr>
          </w:p>
          <w:p w14:paraId="435845AC" w14:textId="77777777" w:rsidR="00234DAE" w:rsidRPr="00774A78" w:rsidRDefault="00234DAE" w:rsidP="00774A78">
            <w:pPr>
              <w:pStyle w:val="21"/>
              <w:tabs>
                <w:tab w:val="num" w:pos="567"/>
              </w:tabs>
              <w:spacing w:after="0" w:line="240" w:lineRule="auto"/>
              <w:ind w:right="-279"/>
              <w:rPr>
                <w:sz w:val="23"/>
                <w:szCs w:val="23"/>
              </w:rPr>
            </w:pPr>
            <w:r w:rsidRPr="00774A78">
              <w:rPr>
                <w:sz w:val="23"/>
                <w:szCs w:val="23"/>
              </w:rPr>
              <w:t>ОГРН</w:t>
            </w:r>
          </w:p>
          <w:p w14:paraId="2C75A20A" w14:textId="77777777" w:rsidR="00234DAE" w:rsidRPr="00774A78" w:rsidRDefault="00234DAE" w:rsidP="00774A78">
            <w:pPr>
              <w:pStyle w:val="21"/>
              <w:tabs>
                <w:tab w:val="num" w:pos="567"/>
              </w:tabs>
              <w:spacing w:after="0" w:line="240" w:lineRule="auto"/>
              <w:ind w:right="-279"/>
              <w:rPr>
                <w:sz w:val="23"/>
                <w:szCs w:val="23"/>
              </w:rPr>
            </w:pPr>
            <w:r w:rsidRPr="00774A78">
              <w:rPr>
                <w:sz w:val="23"/>
                <w:szCs w:val="23"/>
              </w:rPr>
              <w:t xml:space="preserve">ИНН / КПП </w:t>
            </w:r>
          </w:p>
          <w:p w14:paraId="37D62935" w14:textId="77777777" w:rsidR="004E01D6" w:rsidRPr="00774A78" w:rsidRDefault="004E01D6" w:rsidP="00774A78">
            <w:pPr>
              <w:pStyle w:val="21"/>
              <w:tabs>
                <w:tab w:val="num" w:pos="567"/>
              </w:tabs>
              <w:spacing w:after="0" w:line="240" w:lineRule="auto"/>
              <w:ind w:right="-279"/>
              <w:rPr>
                <w:sz w:val="23"/>
                <w:szCs w:val="23"/>
              </w:rPr>
            </w:pPr>
            <w:r w:rsidRPr="00774A78">
              <w:rPr>
                <w:sz w:val="23"/>
                <w:szCs w:val="23"/>
              </w:rPr>
              <w:t xml:space="preserve">Адрес: </w:t>
            </w:r>
          </w:p>
          <w:p w14:paraId="2DF7AC59" w14:textId="77777777" w:rsidR="004E01D6" w:rsidRPr="00774A78" w:rsidRDefault="004E01D6" w:rsidP="00774A78">
            <w:pPr>
              <w:pStyle w:val="21"/>
              <w:tabs>
                <w:tab w:val="num" w:pos="567"/>
              </w:tabs>
              <w:spacing w:after="0" w:line="240" w:lineRule="auto"/>
              <w:ind w:right="-279"/>
              <w:rPr>
                <w:sz w:val="23"/>
                <w:szCs w:val="23"/>
              </w:rPr>
            </w:pPr>
            <w:r w:rsidRPr="00774A78">
              <w:rPr>
                <w:sz w:val="23"/>
                <w:szCs w:val="23"/>
              </w:rPr>
              <w:t xml:space="preserve">Почтовый адрес: </w:t>
            </w:r>
          </w:p>
          <w:p w14:paraId="119BA0DC" w14:textId="77777777" w:rsidR="00234DAE" w:rsidRPr="00774A78" w:rsidRDefault="00234DAE" w:rsidP="00774A78">
            <w:pPr>
              <w:pStyle w:val="21"/>
              <w:tabs>
                <w:tab w:val="num" w:pos="567"/>
              </w:tabs>
              <w:spacing w:after="0" w:line="240" w:lineRule="auto"/>
              <w:ind w:right="-279"/>
              <w:rPr>
                <w:sz w:val="23"/>
                <w:szCs w:val="23"/>
              </w:rPr>
            </w:pPr>
          </w:p>
          <w:p w14:paraId="1A76D930" w14:textId="77777777" w:rsidR="004E01D6" w:rsidRPr="00774A78" w:rsidRDefault="004E01D6" w:rsidP="00774A78">
            <w:pPr>
              <w:tabs>
                <w:tab w:val="num" w:pos="567"/>
              </w:tabs>
              <w:ind w:right="-279"/>
              <w:rPr>
                <w:sz w:val="23"/>
                <w:szCs w:val="23"/>
              </w:rPr>
            </w:pPr>
            <w:r w:rsidRPr="00774A78">
              <w:rPr>
                <w:sz w:val="23"/>
                <w:szCs w:val="23"/>
              </w:rPr>
              <w:t>Банковские реквизиты:</w:t>
            </w:r>
          </w:p>
          <w:p w14:paraId="5C76C1EE" w14:textId="77777777" w:rsidR="004E01D6" w:rsidRPr="00774A78" w:rsidRDefault="004E01D6" w:rsidP="00774A78">
            <w:pPr>
              <w:pStyle w:val="21"/>
              <w:tabs>
                <w:tab w:val="num" w:pos="567"/>
              </w:tabs>
              <w:spacing w:after="0" w:line="240" w:lineRule="auto"/>
              <w:ind w:right="-279"/>
              <w:rPr>
                <w:sz w:val="23"/>
                <w:szCs w:val="23"/>
              </w:rPr>
            </w:pPr>
            <w:r w:rsidRPr="00774A78">
              <w:rPr>
                <w:sz w:val="23"/>
                <w:szCs w:val="23"/>
              </w:rPr>
              <w:t xml:space="preserve"> </w:t>
            </w:r>
          </w:p>
          <w:p w14:paraId="52FAA9D7" w14:textId="77777777" w:rsidR="004E01D6" w:rsidRPr="00774A78" w:rsidRDefault="004E01D6" w:rsidP="00774A78">
            <w:pPr>
              <w:tabs>
                <w:tab w:val="num" w:pos="567"/>
              </w:tabs>
              <w:ind w:right="-279"/>
              <w:rPr>
                <w:sz w:val="23"/>
                <w:szCs w:val="23"/>
              </w:rPr>
            </w:pPr>
            <w:r w:rsidRPr="00774A78">
              <w:rPr>
                <w:sz w:val="23"/>
                <w:szCs w:val="23"/>
              </w:rPr>
              <w:t xml:space="preserve">Телефон: </w:t>
            </w:r>
          </w:p>
          <w:p w14:paraId="755289E6" w14:textId="77777777" w:rsidR="004E01D6" w:rsidRPr="00774A78" w:rsidRDefault="004E01D6" w:rsidP="00774A78">
            <w:pPr>
              <w:tabs>
                <w:tab w:val="num" w:pos="567"/>
              </w:tabs>
              <w:ind w:right="-279"/>
              <w:rPr>
                <w:b/>
                <w:sz w:val="23"/>
                <w:szCs w:val="23"/>
              </w:rPr>
            </w:pPr>
            <w:r w:rsidRPr="00774A78">
              <w:rPr>
                <w:b/>
                <w:sz w:val="23"/>
                <w:szCs w:val="23"/>
              </w:rPr>
              <w:t>Электронная почта:</w:t>
            </w:r>
          </w:p>
          <w:p w14:paraId="7A8132DD" w14:textId="77777777" w:rsidR="00234DAE" w:rsidRPr="00774A78" w:rsidRDefault="00234DAE" w:rsidP="00774A78">
            <w:pPr>
              <w:tabs>
                <w:tab w:val="num" w:pos="567"/>
              </w:tabs>
              <w:ind w:right="-279"/>
              <w:rPr>
                <w:b/>
                <w:sz w:val="23"/>
                <w:szCs w:val="23"/>
              </w:rPr>
            </w:pPr>
          </w:p>
          <w:p w14:paraId="4989414B" w14:textId="77777777" w:rsidR="00774A78" w:rsidRPr="00774A78" w:rsidRDefault="00774A78" w:rsidP="00774A78">
            <w:pPr>
              <w:tabs>
                <w:tab w:val="num" w:pos="567"/>
              </w:tabs>
              <w:ind w:right="-279"/>
              <w:rPr>
                <w:b/>
                <w:sz w:val="23"/>
                <w:szCs w:val="23"/>
              </w:rPr>
            </w:pPr>
          </w:p>
          <w:p w14:paraId="319AC193" w14:textId="77777777" w:rsidR="004E01D6" w:rsidRPr="00774A78" w:rsidRDefault="004E01D6" w:rsidP="00774A78">
            <w:pPr>
              <w:tabs>
                <w:tab w:val="num" w:pos="567"/>
              </w:tabs>
              <w:ind w:right="-279"/>
              <w:rPr>
                <w:b/>
                <w:sz w:val="23"/>
                <w:szCs w:val="23"/>
              </w:rPr>
            </w:pPr>
            <w:r w:rsidRPr="00774A78">
              <w:rPr>
                <w:b/>
                <w:sz w:val="23"/>
                <w:szCs w:val="23"/>
              </w:rPr>
              <w:t>____________________ / _________________ /</w:t>
            </w:r>
          </w:p>
          <w:p w14:paraId="1900EA63" w14:textId="77777777" w:rsidR="004E01D6" w:rsidRPr="00774A78" w:rsidRDefault="004E01D6" w:rsidP="00774A78">
            <w:pPr>
              <w:tabs>
                <w:tab w:val="num" w:pos="567"/>
              </w:tabs>
              <w:ind w:right="-279"/>
              <w:rPr>
                <w:b/>
                <w:sz w:val="23"/>
                <w:szCs w:val="23"/>
              </w:rPr>
            </w:pPr>
          </w:p>
          <w:p w14:paraId="532CA477" w14:textId="77777777" w:rsidR="004E01D6" w:rsidRPr="00774A78" w:rsidRDefault="004E01D6" w:rsidP="00774A78">
            <w:pPr>
              <w:tabs>
                <w:tab w:val="num" w:pos="567"/>
              </w:tabs>
              <w:ind w:right="-279"/>
              <w:rPr>
                <w:b/>
                <w:sz w:val="23"/>
                <w:szCs w:val="23"/>
              </w:rPr>
            </w:pPr>
            <w:r w:rsidRPr="00774A78">
              <w:rPr>
                <w:b/>
                <w:sz w:val="23"/>
                <w:szCs w:val="23"/>
              </w:rPr>
              <w:t xml:space="preserve">    </w:t>
            </w:r>
            <w:r w:rsidRPr="00774A78">
              <w:rPr>
                <w:sz w:val="23"/>
                <w:szCs w:val="23"/>
              </w:rPr>
              <w:t xml:space="preserve">        М.П.</w:t>
            </w:r>
          </w:p>
        </w:tc>
      </w:tr>
    </w:tbl>
    <w:p w14:paraId="24ED9D14" w14:textId="77777777" w:rsidR="004E01D6" w:rsidRPr="00774A78" w:rsidRDefault="004E01D6" w:rsidP="00774A78">
      <w:pPr>
        <w:ind w:right="-1"/>
        <w:rPr>
          <w:sz w:val="23"/>
          <w:szCs w:val="23"/>
        </w:rPr>
      </w:pPr>
    </w:p>
    <w:p w14:paraId="4AAFE09B" w14:textId="77777777" w:rsidR="00AA2C42" w:rsidRPr="00774A78" w:rsidRDefault="00AA2C42" w:rsidP="00774A78">
      <w:pPr>
        <w:pStyle w:val="ConsPlusNonformat"/>
        <w:tabs>
          <w:tab w:val="left" w:pos="4820"/>
        </w:tabs>
        <w:ind w:left="5103" w:right="-1"/>
        <w:jc w:val="right"/>
        <w:rPr>
          <w:rFonts w:ascii="Times New Roman" w:hAnsi="Times New Roman" w:cs="Times New Roman"/>
          <w:sz w:val="23"/>
          <w:szCs w:val="23"/>
        </w:rPr>
      </w:pPr>
      <w:r w:rsidRPr="00774A78">
        <w:rPr>
          <w:rFonts w:ascii="Times New Roman" w:hAnsi="Times New Roman" w:cs="Times New Roman"/>
          <w:sz w:val="23"/>
          <w:szCs w:val="23"/>
        </w:rPr>
        <w:t xml:space="preserve">Приложение № </w:t>
      </w:r>
      <w:r w:rsidR="00D922D7" w:rsidRPr="00774A78">
        <w:rPr>
          <w:rFonts w:ascii="Times New Roman" w:hAnsi="Times New Roman" w:cs="Times New Roman"/>
          <w:sz w:val="23"/>
          <w:szCs w:val="23"/>
        </w:rPr>
        <w:t>3</w:t>
      </w:r>
    </w:p>
    <w:p w14:paraId="58487A11" w14:textId="77777777" w:rsidR="00AA2C42" w:rsidRPr="00774A78" w:rsidRDefault="00AA2C42" w:rsidP="00774A78">
      <w:pPr>
        <w:pStyle w:val="ConsPlusNonformat"/>
        <w:tabs>
          <w:tab w:val="left" w:pos="4820"/>
        </w:tabs>
        <w:ind w:left="5103" w:right="-1"/>
        <w:jc w:val="right"/>
        <w:rPr>
          <w:rFonts w:ascii="Times New Roman" w:hAnsi="Times New Roman" w:cs="Times New Roman"/>
          <w:sz w:val="23"/>
          <w:szCs w:val="23"/>
        </w:rPr>
      </w:pPr>
      <w:r w:rsidRPr="00774A78">
        <w:rPr>
          <w:rFonts w:ascii="Times New Roman" w:hAnsi="Times New Roman" w:cs="Times New Roman"/>
          <w:sz w:val="23"/>
          <w:szCs w:val="23"/>
        </w:rPr>
        <w:t>к Приказу Генерального директора</w:t>
      </w:r>
    </w:p>
    <w:p w14:paraId="6F7FBD42" w14:textId="77777777" w:rsidR="00AA2C42" w:rsidRPr="00774A78" w:rsidRDefault="00AA2C42" w:rsidP="00774A78">
      <w:pPr>
        <w:pStyle w:val="ConsPlusNonformat"/>
        <w:tabs>
          <w:tab w:val="left" w:pos="4820"/>
        </w:tabs>
        <w:ind w:left="5103" w:right="-1"/>
        <w:jc w:val="right"/>
        <w:rPr>
          <w:rFonts w:ascii="Times New Roman" w:hAnsi="Times New Roman" w:cs="Times New Roman"/>
          <w:sz w:val="23"/>
          <w:szCs w:val="23"/>
          <w:shd w:val="clear" w:color="auto" w:fill="FFFFFF"/>
        </w:rPr>
      </w:pPr>
      <w:r w:rsidRPr="00774A78">
        <w:rPr>
          <w:rFonts w:ascii="Times New Roman" w:hAnsi="Times New Roman" w:cs="Times New Roman"/>
          <w:sz w:val="23"/>
          <w:szCs w:val="23"/>
          <w:shd w:val="clear" w:color="auto" w:fill="FFFFFF"/>
        </w:rPr>
        <w:t>Общества с ограниченной ответственностью</w:t>
      </w:r>
    </w:p>
    <w:p w14:paraId="128C7A13" w14:textId="77777777" w:rsidR="00AA2C42" w:rsidRPr="00774A78" w:rsidRDefault="00AA2C42" w:rsidP="00774A78">
      <w:pPr>
        <w:pStyle w:val="ConsPlusNonformat"/>
        <w:tabs>
          <w:tab w:val="left" w:pos="4820"/>
        </w:tabs>
        <w:ind w:left="5103" w:right="-1"/>
        <w:jc w:val="right"/>
        <w:rPr>
          <w:rFonts w:ascii="Times New Roman" w:hAnsi="Times New Roman" w:cs="Times New Roman"/>
          <w:sz w:val="23"/>
          <w:szCs w:val="23"/>
          <w:shd w:val="clear" w:color="auto" w:fill="FFFFFF"/>
        </w:rPr>
      </w:pPr>
      <w:r w:rsidRPr="00774A78">
        <w:rPr>
          <w:rFonts w:ascii="Times New Roman" w:hAnsi="Times New Roman" w:cs="Times New Roman"/>
          <w:sz w:val="23"/>
          <w:szCs w:val="23"/>
          <w:shd w:val="clear" w:color="auto" w:fill="FFFFFF"/>
        </w:rPr>
        <w:t>«Объединенное Кастодиальное Общество»</w:t>
      </w:r>
    </w:p>
    <w:p w14:paraId="3233F05D" w14:textId="77777777" w:rsidR="00AA2C42" w:rsidRPr="00774A78" w:rsidRDefault="00AA2C42" w:rsidP="00307964">
      <w:pPr>
        <w:pStyle w:val="ConsPlusNonformat"/>
        <w:tabs>
          <w:tab w:val="left" w:pos="4820"/>
        </w:tabs>
        <w:ind w:left="4111" w:right="-1"/>
        <w:jc w:val="center"/>
        <w:rPr>
          <w:rFonts w:ascii="Times New Roman" w:hAnsi="Times New Roman" w:cs="Times New Roman"/>
          <w:sz w:val="23"/>
          <w:szCs w:val="23"/>
          <w:shd w:val="clear" w:color="auto" w:fill="FFFFFF"/>
        </w:rPr>
      </w:pPr>
      <w:r w:rsidRPr="00774A78">
        <w:rPr>
          <w:rFonts w:ascii="Times New Roman" w:hAnsi="Times New Roman" w:cs="Times New Roman"/>
          <w:sz w:val="23"/>
          <w:szCs w:val="23"/>
          <w:shd w:val="clear" w:color="auto" w:fill="FFFFFF"/>
        </w:rPr>
        <w:t>от «2</w:t>
      </w:r>
      <w:r w:rsidR="00307964">
        <w:rPr>
          <w:rFonts w:ascii="Times New Roman" w:hAnsi="Times New Roman" w:cs="Times New Roman"/>
          <w:sz w:val="23"/>
          <w:szCs w:val="23"/>
          <w:shd w:val="clear" w:color="auto" w:fill="FFFFFF"/>
        </w:rPr>
        <w:t>5</w:t>
      </w:r>
      <w:r w:rsidRPr="00774A78">
        <w:rPr>
          <w:rFonts w:ascii="Times New Roman" w:hAnsi="Times New Roman" w:cs="Times New Roman"/>
          <w:sz w:val="23"/>
          <w:szCs w:val="23"/>
          <w:shd w:val="clear" w:color="auto" w:fill="FFFFFF"/>
        </w:rPr>
        <w:t xml:space="preserve">» декабря 2024 года № </w:t>
      </w:r>
      <w:r w:rsidR="00307964" w:rsidRPr="00307964">
        <w:rPr>
          <w:rFonts w:ascii="Times New Roman" w:hAnsi="Times New Roman" w:cs="Times New Roman"/>
          <w:sz w:val="23"/>
          <w:szCs w:val="23"/>
          <w:shd w:val="clear" w:color="auto" w:fill="FFFFFF"/>
        </w:rPr>
        <w:t>ПР-ОКО-2024_12_25-1</w:t>
      </w:r>
    </w:p>
    <w:p w14:paraId="0D98E1E0" w14:textId="77777777" w:rsidR="004E01D6" w:rsidRPr="00774A78" w:rsidRDefault="004E01D6" w:rsidP="00774A78">
      <w:pPr>
        <w:pStyle w:val="a3"/>
        <w:tabs>
          <w:tab w:val="left" w:pos="426"/>
          <w:tab w:val="left" w:pos="1134"/>
          <w:tab w:val="left" w:pos="4395"/>
        </w:tabs>
        <w:ind w:left="8" w:right="-1"/>
        <w:rPr>
          <w:sz w:val="23"/>
          <w:szCs w:val="23"/>
        </w:rPr>
      </w:pPr>
    </w:p>
    <w:p w14:paraId="3D1E09CB" w14:textId="77777777" w:rsidR="004E01D6" w:rsidRPr="00774A78" w:rsidRDefault="004E01D6" w:rsidP="00774A78">
      <w:pPr>
        <w:ind w:right="-1" w:firstLine="426"/>
        <w:jc w:val="center"/>
        <w:outlineLvl w:val="0"/>
        <w:rPr>
          <w:b/>
          <w:sz w:val="23"/>
          <w:szCs w:val="23"/>
          <w:lang w:eastAsia="ar-SA"/>
        </w:rPr>
      </w:pPr>
    </w:p>
    <w:p w14:paraId="446A8C29" w14:textId="77777777" w:rsidR="004E01D6" w:rsidRPr="00774A78" w:rsidRDefault="004E01D6" w:rsidP="00774A78">
      <w:pPr>
        <w:ind w:right="-1" w:firstLine="426"/>
        <w:jc w:val="center"/>
        <w:outlineLvl w:val="0"/>
        <w:rPr>
          <w:b/>
          <w:sz w:val="23"/>
          <w:szCs w:val="23"/>
          <w:lang w:eastAsia="ar-SA"/>
        </w:rPr>
      </w:pPr>
      <w:r w:rsidRPr="00774A78">
        <w:rPr>
          <w:b/>
          <w:sz w:val="23"/>
          <w:szCs w:val="23"/>
          <w:lang w:eastAsia="ar-SA"/>
        </w:rPr>
        <w:t>Д О Г О В О Р № ________/CД</w:t>
      </w:r>
    </w:p>
    <w:p w14:paraId="468FCB73" w14:textId="77777777" w:rsidR="004E01D6" w:rsidRPr="00774A78" w:rsidRDefault="004E01D6" w:rsidP="00774A78">
      <w:pPr>
        <w:ind w:right="-1" w:firstLine="426"/>
        <w:jc w:val="center"/>
        <w:rPr>
          <w:b/>
          <w:sz w:val="23"/>
          <w:szCs w:val="23"/>
          <w:lang w:eastAsia="ar-SA"/>
        </w:rPr>
      </w:pPr>
      <w:r w:rsidRPr="00774A78">
        <w:rPr>
          <w:b/>
          <w:sz w:val="23"/>
          <w:szCs w:val="23"/>
          <w:lang w:eastAsia="ar-SA"/>
        </w:rPr>
        <w:t xml:space="preserve">об оказании услуг специализированного депозитария </w:t>
      </w:r>
    </w:p>
    <w:p w14:paraId="157CCA5B" w14:textId="77777777" w:rsidR="004E01D6" w:rsidRPr="00774A78" w:rsidRDefault="004E01D6" w:rsidP="00774A78">
      <w:pPr>
        <w:ind w:right="-1" w:firstLine="426"/>
        <w:jc w:val="center"/>
        <w:rPr>
          <w:b/>
          <w:sz w:val="23"/>
          <w:szCs w:val="23"/>
          <w:lang w:eastAsia="ar-SA"/>
        </w:rPr>
      </w:pPr>
      <w:r w:rsidRPr="00774A78">
        <w:rPr>
          <w:b/>
          <w:sz w:val="23"/>
          <w:szCs w:val="23"/>
          <w:lang w:eastAsia="ar-SA"/>
        </w:rPr>
        <w:t>управляющей компании закрытого паевого инвестиционного фонда</w:t>
      </w:r>
    </w:p>
    <w:p w14:paraId="6F6BB4C9" w14:textId="77777777" w:rsidR="004E01D6" w:rsidRPr="00774A78" w:rsidRDefault="004E01D6" w:rsidP="00774A78">
      <w:pPr>
        <w:ind w:right="-1" w:firstLine="426"/>
        <w:jc w:val="center"/>
        <w:rPr>
          <w:b/>
          <w:sz w:val="23"/>
          <w:szCs w:val="23"/>
          <w:lang w:eastAsia="ar-S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4745"/>
      </w:tblGrid>
      <w:tr w:rsidR="004E01D6" w:rsidRPr="00774A78" w14:paraId="50BB0518" w14:textId="77777777" w:rsidTr="00BD5398">
        <w:tc>
          <w:tcPr>
            <w:tcW w:w="5068" w:type="dxa"/>
          </w:tcPr>
          <w:p w14:paraId="120377E9" w14:textId="77777777" w:rsidR="004E01D6" w:rsidRPr="00774A78" w:rsidRDefault="004E01D6" w:rsidP="00774A78">
            <w:pPr>
              <w:ind w:right="-1"/>
              <w:jc w:val="both"/>
              <w:rPr>
                <w:sz w:val="23"/>
                <w:szCs w:val="23"/>
                <w:lang w:eastAsia="ar-SA"/>
              </w:rPr>
            </w:pPr>
            <w:r w:rsidRPr="00774A78">
              <w:rPr>
                <w:sz w:val="23"/>
                <w:szCs w:val="23"/>
                <w:lang w:eastAsia="ar-SA"/>
              </w:rPr>
              <w:t>г. Москва</w:t>
            </w:r>
          </w:p>
        </w:tc>
        <w:tc>
          <w:tcPr>
            <w:tcW w:w="5069" w:type="dxa"/>
          </w:tcPr>
          <w:p w14:paraId="2A1BE6E9" w14:textId="77777777" w:rsidR="004E01D6" w:rsidRPr="00774A78" w:rsidRDefault="004E01D6" w:rsidP="00774A78">
            <w:pPr>
              <w:ind w:right="-1"/>
              <w:jc w:val="right"/>
              <w:rPr>
                <w:sz w:val="23"/>
                <w:szCs w:val="23"/>
                <w:lang w:eastAsia="ar-SA"/>
              </w:rPr>
            </w:pPr>
            <w:r w:rsidRPr="00774A78">
              <w:rPr>
                <w:sz w:val="23"/>
                <w:szCs w:val="23"/>
                <w:lang w:eastAsia="ar-SA"/>
              </w:rPr>
              <w:t xml:space="preserve">«___» _________________ 20__г. </w:t>
            </w:r>
          </w:p>
          <w:p w14:paraId="0B763424" w14:textId="77777777" w:rsidR="004E01D6" w:rsidRPr="00774A78" w:rsidRDefault="004E01D6" w:rsidP="00774A78">
            <w:pPr>
              <w:ind w:right="-1"/>
              <w:jc w:val="right"/>
              <w:rPr>
                <w:sz w:val="23"/>
                <w:szCs w:val="23"/>
                <w:lang w:eastAsia="ar-SA"/>
              </w:rPr>
            </w:pPr>
          </w:p>
        </w:tc>
      </w:tr>
    </w:tbl>
    <w:p w14:paraId="31BF5684" w14:textId="77777777" w:rsidR="00AA2C42" w:rsidRPr="00774A78" w:rsidRDefault="004E01D6" w:rsidP="00774A78">
      <w:pPr>
        <w:tabs>
          <w:tab w:val="left" w:pos="993"/>
          <w:tab w:val="num" w:pos="1211"/>
        </w:tabs>
        <w:suppressAutoHyphens/>
        <w:ind w:right="-1" w:firstLine="284"/>
        <w:jc w:val="both"/>
        <w:rPr>
          <w:sz w:val="23"/>
          <w:szCs w:val="23"/>
          <w:lang w:eastAsia="ar-SA"/>
        </w:rPr>
      </w:pPr>
      <w:r w:rsidRPr="00774A78">
        <w:rPr>
          <w:sz w:val="23"/>
          <w:szCs w:val="23"/>
          <w:lang w:eastAsia="ar-SA"/>
        </w:rPr>
        <w:t xml:space="preserve">______________________________________________________________ далее именуется - Управляющая компания), имеющее лицензию №                     от </w:t>
      </w:r>
      <w:r w:rsidRPr="00774A78">
        <w:rPr>
          <w:sz w:val="23"/>
          <w:szCs w:val="23"/>
          <w:lang w:eastAsia="ar-SA"/>
        </w:rPr>
        <w:fldChar w:fldCharType="begin"/>
      </w:r>
      <w:r w:rsidRPr="00774A78">
        <w:rPr>
          <w:sz w:val="23"/>
          <w:szCs w:val="23"/>
          <w:lang w:eastAsia="ar-SA"/>
        </w:rPr>
        <w:instrText xml:space="preserve"> MERGEFIELD "Дата_выдачи_лицензии" </w:instrText>
      </w:r>
      <w:r w:rsidRPr="00774A78">
        <w:rPr>
          <w:sz w:val="23"/>
          <w:szCs w:val="23"/>
          <w:lang w:eastAsia="ar-SA"/>
        </w:rPr>
        <w:fldChar w:fldCharType="separate"/>
      </w:r>
      <w:r w:rsidRPr="00774A78">
        <w:rPr>
          <w:sz w:val="23"/>
          <w:szCs w:val="23"/>
          <w:lang w:eastAsia="ar-SA"/>
        </w:rPr>
        <w:t xml:space="preserve">«   »            </w:t>
      </w:r>
      <w:r w:rsidRPr="00774A78">
        <w:rPr>
          <w:sz w:val="23"/>
          <w:szCs w:val="23"/>
          <w:lang w:eastAsia="ar-SA"/>
        </w:rPr>
        <w:fldChar w:fldCharType="end"/>
      </w:r>
      <w:r w:rsidRPr="00774A78">
        <w:rPr>
          <w:sz w:val="23"/>
          <w:szCs w:val="23"/>
          <w:lang w:eastAsia="ar-SA"/>
        </w:rPr>
        <w:t xml:space="preserve"> года на осуществление деятельности по управлению инвестиционными фондами, паевыми инвестиционными фондами и негосударственными пенсионными фондами, в лице _____________, действующего на основании _____________, с одной стороны, и</w:t>
      </w:r>
    </w:p>
    <w:p w14:paraId="1466D5E8" w14:textId="77777777" w:rsidR="004E01D6" w:rsidRPr="00774A78" w:rsidRDefault="00AA2C42" w:rsidP="00774A78">
      <w:pPr>
        <w:tabs>
          <w:tab w:val="left" w:pos="993"/>
          <w:tab w:val="num" w:pos="1211"/>
        </w:tabs>
        <w:suppressAutoHyphens/>
        <w:ind w:right="-1" w:firstLine="284"/>
        <w:jc w:val="both"/>
        <w:rPr>
          <w:sz w:val="23"/>
          <w:szCs w:val="23"/>
          <w:lang w:eastAsia="ar-SA"/>
        </w:rPr>
      </w:pPr>
      <w:r w:rsidRPr="00774A78">
        <w:rPr>
          <w:b/>
          <w:sz w:val="23"/>
          <w:szCs w:val="23"/>
          <w:lang w:eastAsia="ar-SA"/>
        </w:rPr>
        <w:t>Общество с ограниченной ответственностью «Объединенное Кастодиальное Общество»</w:t>
      </w:r>
      <w:r w:rsidRPr="00774A78">
        <w:rPr>
          <w:sz w:val="23"/>
          <w:szCs w:val="23"/>
          <w:lang w:eastAsia="ar-SA"/>
        </w:rPr>
        <w:t xml:space="preserve"> (далее именуется - Специализированный депозитарий), имеющее лицензию </w:t>
      </w:r>
      <w:r w:rsidRPr="00774A78">
        <w:rPr>
          <w:sz w:val="23"/>
          <w:szCs w:val="23"/>
        </w:rPr>
        <w:t>Банка России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 22-000-0-00128, выданную 01 марта 2024 г.</w:t>
      </w:r>
      <w:r w:rsidRPr="00774A78">
        <w:rPr>
          <w:sz w:val="23"/>
          <w:szCs w:val="23"/>
          <w:lang w:eastAsia="ar-SA"/>
        </w:rPr>
        <w:t>,</w:t>
      </w:r>
      <w:r w:rsidR="004E01D6" w:rsidRPr="00774A78">
        <w:rPr>
          <w:sz w:val="23"/>
          <w:szCs w:val="23"/>
          <w:lang w:eastAsia="ar-SA"/>
        </w:rPr>
        <w:t xml:space="preserve"> в лице _____________, действующего на основании _____________, с другой стороны, именуемые далее совместно «Стороны», а по отдельности «Сторона», заключили настоящий Договор о нижеследующем:</w:t>
      </w:r>
    </w:p>
    <w:p w14:paraId="4828D17D" w14:textId="77777777" w:rsidR="004E01D6" w:rsidRPr="00774A78" w:rsidRDefault="004E01D6" w:rsidP="00774A78">
      <w:pPr>
        <w:tabs>
          <w:tab w:val="left" w:pos="993"/>
          <w:tab w:val="num" w:pos="1211"/>
        </w:tabs>
        <w:suppressAutoHyphens/>
        <w:ind w:right="-1" w:firstLine="284"/>
        <w:jc w:val="both"/>
        <w:outlineLvl w:val="0"/>
        <w:rPr>
          <w:b/>
          <w:sz w:val="23"/>
          <w:szCs w:val="23"/>
          <w:lang w:eastAsia="ar-SA"/>
        </w:rPr>
      </w:pPr>
      <w:r w:rsidRPr="00774A78">
        <w:rPr>
          <w:b/>
          <w:sz w:val="23"/>
          <w:szCs w:val="23"/>
          <w:lang w:eastAsia="ar-SA"/>
        </w:rPr>
        <w:t>Особые условия Договора</w:t>
      </w:r>
    </w:p>
    <w:p w14:paraId="60F988B1" w14:textId="77777777" w:rsidR="004E01D6" w:rsidRPr="00774A78" w:rsidRDefault="004E01D6" w:rsidP="00774A78">
      <w:pPr>
        <w:ind w:right="-1" w:firstLine="284"/>
        <w:jc w:val="both"/>
        <w:rPr>
          <w:sz w:val="23"/>
          <w:szCs w:val="23"/>
          <w:lang w:eastAsia="ar-SA"/>
        </w:rPr>
      </w:pPr>
      <w:r w:rsidRPr="00774A78">
        <w:rPr>
          <w:sz w:val="23"/>
          <w:szCs w:val="23"/>
          <w:lang w:eastAsia="ar-SA"/>
        </w:rPr>
        <w:t>С даты завершения (окончания) формирования __________ (далее – Фонд) настоящий Договор считается заключенным Управляющей компанией как доверительным управляющим_____________.</w:t>
      </w:r>
    </w:p>
    <w:p w14:paraId="5FFDD7CC" w14:textId="77777777" w:rsidR="004E01D6" w:rsidRPr="00774A78" w:rsidRDefault="004E01D6" w:rsidP="00774A78">
      <w:pPr>
        <w:ind w:right="-1" w:firstLine="426"/>
        <w:jc w:val="both"/>
        <w:rPr>
          <w:sz w:val="23"/>
          <w:szCs w:val="23"/>
          <w:lang w:eastAsia="ar-SA"/>
        </w:rPr>
      </w:pPr>
    </w:p>
    <w:p w14:paraId="284CA3B9" w14:textId="77777777" w:rsidR="004E01D6" w:rsidRPr="00774A78" w:rsidRDefault="004E01D6" w:rsidP="00774A78">
      <w:pPr>
        <w:pStyle w:val="a3"/>
        <w:numPr>
          <w:ilvl w:val="0"/>
          <w:numId w:val="2"/>
        </w:numPr>
        <w:tabs>
          <w:tab w:val="left" w:pos="993"/>
        </w:tabs>
        <w:suppressAutoHyphens/>
        <w:autoSpaceDE/>
        <w:autoSpaceDN/>
        <w:ind w:right="-1"/>
        <w:contextualSpacing/>
        <w:jc w:val="center"/>
        <w:outlineLvl w:val="0"/>
        <w:rPr>
          <w:b/>
          <w:sz w:val="23"/>
          <w:szCs w:val="23"/>
          <w:lang w:eastAsia="ar-SA"/>
        </w:rPr>
      </w:pPr>
      <w:r w:rsidRPr="00774A78">
        <w:rPr>
          <w:b/>
          <w:sz w:val="23"/>
          <w:szCs w:val="23"/>
          <w:lang w:eastAsia="ar-SA"/>
        </w:rPr>
        <w:t>Предмет Договора</w:t>
      </w:r>
    </w:p>
    <w:p w14:paraId="1F31B84A" w14:textId="77777777" w:rsidR="004E01D6" w:rsidRPr="00774A78" w:rsidRDefault="004E01D6" w:rsidP="003769E5">
      <w:pPr>
        <w:pStyle w:val="2"/>
        <w:keepNext w:val="0"/>
        <w:keepLines w:val="0"/>
        <w:numPr>
          <w:ilvl w:val="1"/>
          <w:numId w:val="2"/>
        </w:numPr>
        <w:tabs>
          <w:tab w:val="num" w:pos="360"/>
          <w:tab w:val="left" w:pos="851"/>
        </w:tabs>
        <w:spacing w:before="0"/>
        <w:ind w:left="0" w:firstLine="425"/>
        <w:jc w:val="both"/>
        <w:rPr>
          <w:rFonts w:ascii="Times New Roman" w:hAnsi="Times New Roman" w:cs="Times New Roman"/>
          <w:b/>
          <w:bCs/>
          <w:color w:val="auto"/>
          <w:sz w:val="23"/>
          <w:szCs w:val="23"/>
          <w:lang w:eastAsia="ar-SA"/>
        </w:rPr>
      </w:pPr>
      <w:r w:rsidRPr="00774A78">
        <w:rPr>
          <w:rFonts w:ascii="Times New Roman" w:hAnsi="Times New Roman" w:cs="Times New Roman"/>
          <w:color w:val="auto"/>
          <w:sz w:val="23"/>
          <w:szCs w:val="23"/>
          <w:lang w:eastAsia="ar-SA"/>
        </w:rPr>
        <w:t>В рамках настоящего Договора Специализированный депозитарий обязуется оказывать Управляющей компании следующие услуги:</w:t>
      </w:r>
    </w:p>
    <w:p w14:paraId="5177BEAE" w14:textId="77777777" w:rsidR="004E01D6" w:rsidRPr="00774A78" w:rsidRDefault="004E01D6" w:rsidP="003769E5">
      <w:pPr>
        <w:numPr>
          <w:ilvl w:val="2"/>
          <w:numId w:val="2"/>
        </w:numPr>
        <w:adjustRightInd w:val="0"/>
        <w:ind w:left="0" w:firstLine="426"/>
        <w:jc w:val="both"/>
        <w:rPr>
          <w:sz w:val="23"/>
          <w:szCs w:val="23"/>
          <w:lang w:eastAsia="ar-SA"/>
        </w:rPr>
      </w:pPr>
      <w:r w:rsidRPr="00774A78">
        <w:rPr>
          <w:sz w:val="23"/>
          <w:szCs w:val="23"/>
          <w:lang w:eastAsia="ar-SA"/>
        </w:rPr>
        <w:t>учет и хранение имущества, составляющего Фонд, в том числе учет прав на ценные бумаги,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79DB0435" w14:textId="77777777" w:rsidR="004E01D6" w:rsidRPr="00774A78" w:rsidRDefault="004E01D6" w:rsidP="003769E5">
      <w:pPr>
        <w:numPr>
          <w:ilvl w:val="2"/>
          <w:numId w:val="2"/>
        </w:numPr>
        <w:adjustRightInd w:val="0"/>
        <w:ind w:left="0" w:firstLine="426"/>
        <w:jc w:val="both"/>
        <w:rPr>
          <w:sz w:val="23"/>
          <w:szCs w:val="23"/>
          <w:lang w:eastAsia="ar-SA"/>
        </w:rPr>
      </w:pPr>
      <w:r w:rsidRPr="00774A78">
        <w:rPr>
          <w:sz w:val="23"/>
          <w:szCs w:val="23"/>
          <w:lang w:eastAsia="ar-SA"/>
        </w:rPr>
        <w:t>контроль за соблюдением Управляющей компанией Федерального закона от 29.11.2001г. № 156-ФЗ «Об инвестиционных фондах» (далее – Федеральный закон, Закон), принятых в соответствии с ним нормативных актов Банка России и правил доверительного управления Фондом.</w:t>
      </w:r>
    </w:p>
    <w:p w14:paraId="623D4DC7" w14:textId="77777777" w:rsidR="004E01D6" w:rsidRPr="0026007E" w:rsidRDefault="004E01D6" w:rsidP="003769E5">
      <w:pPr>
        <w:numPr>
          <w:ilvl w:val="2"/>
          <w:numId w:val="2"/>
        </w:numPr>
        <w:adjustRightInd w:val="0"/>
        <w:ind w:left="0" w:firstLine="426"/>
        <w:jc w:val="both"/>
        <w:rPr>
          <w:sz w:val="23"/>
          <w:szCs w:val="23"/>
          <w:lang w:eastAsia="ar-SA"/>
        </w:rPr>
      </w:pPr>
      <w:r w:rsidRPr="00774A78">
        <w:rPr>
          <w:sz w:val="23"/>
          <w:szCs w:val="23"/>
          <w:lang w:eastAsia="ar-SA"/>
        </w:rPr>
        <w:t xml:space="preserve">осуществление иных функций в соответствии с требованиями нормативных правовых актов </w:t>
      </w:r>
      <w:r w:rsidRPr="0026007E">
        <w:rPr>
          <w:sz w:val="23"/>
          <w:szCs w:val="23"/>
          <w:lang w:eastAsia="ar-SA"/>
        </w:rPr>
        <w:t>Российской Федерации, нормативных правовых актов Банка России, правил доверительного управления Фондом.</w:t>
      </w:r>
    </w:p>
    <w:p w14:paraId="64DDB41E" w14:textId="77777777" w:rsidR="004E01D6" w:rsidRPr="0026007E" w:rsidRDefault="004E01D6" w:rsidP="003769E5">
      <w:pPr>
        <w:pStyle w:val="2"/>
        <w:keepNext w:val="0"/>
        <w:keepLines w:val="0"/>
        <w:numPr>
          <w:ilvl w:val="1"/>
          <w:numId w:val="2"/>
        </w:numPr>
        <w:tabs>
          <w:tab w:val="num" w:pos="360"/>
          <w:tab w:val="left" w:pos="851"/>
        </w:tabs>
        <w:spacing w:before="0"/>
        <w:ind w:left="0" w:firstLine="425"/>
        <w:jc w:val="both"/>
        <w:rPr>
          <w:rFonts w:ascii="Times New Roman" w:hAnsi="Times New Roman" w:cs="Times New Roman"/>
          <w:b/>
          <w:color w:val="auto"/>
          <w:sz w:val="23"/>
          <w:szCs w:val="23"/>
          <w:lang w:eastAsia="ar-SA"/>
        </w:rPr>
      </w:pPr>
      <w:r w:rsidRPr="0026007E">
        <w:rPr>
          <w:rFonts w:ascii="Times New Roman" w:hAnsi="Times New Roman" w:cs="Times New Roman"/>
          <w:color w:val="auto"/>
          <w:sz w:val="23"/>
          <w:szCs w:val="23"/>
          <w:lang w:eastAsia="ar-SA"/>
        </w:rPr>
        <w:t xml:space="preserve"> Управляющая компания обязуется оплачивать услуги, оказанные </w:t>
      </w:r>
      <w:r w:rsidR="00774A78" w:rsidRPr="0026007E">
        <w:rPr>
          <w:rFonts w:ascii="Times New Roman" w:hAnsi="Times New Roman" w:cs="Times New Roman"/>
          <w:color w:val="auto"/>
          <w:sz w:val="23"/>
          <w:szCs w:val="23"/>
          <w:lang w:eastAsia="ar-SA"/>
        </w:rPr>
        <w:t>Специализированным депозитарием</w:t>
      </w:r>
      <w:r w:rsidRPr="0026007E">
        <w:rPr>
          <w:rFonts w:ascii="Times New Roman" w:hAnsi="Times New Roman" w:cs="Times New Roman"/>
          <w:color w:val="auto"/>
          <w:sz w:val="23"/>
          <w:szCs w:val="23"/>
          <w:lang w:eastAsia="ar-SA"/>
        </w:rPr>
        <w:t>.</w:t>
      </w:r>
    </w:p>
    <w:p w14:paraId="2853C129" w14:textId="77777777" w:rsidR="003769E5" w:rsidRPr="003769E5" w:rsidRDefault="004E01D6" w:rsidP="003769E5">
      <w:pPr>
        <w:pStyle w:val="2"/>
        <w:keepNext w:val="0"/>
        <w:keepLines w:val="0"/>
        <w:numPr>
          <w:ilvl w:val="1"/>
          <w:numId w:val="2"/>
        </w:numPr>
        <w:tabs>
          <w:tab w:val="num" w:pos="360"/>
          <w:tab w:val="left" w:pos="851"/>
        </w:tabs>
        <w:spacing w:before="0"/>
        <w:ind w:left="0" w:firstLine="425"/>
        <w:jc w:val="both"/>
        <w:rPr>
          <w:rFonts w:ascii="Times New Roman" w:hAnsi="Times New Roman" w:cs="Times New Roman"/>
          <w:b/>
          <w:color w:val="auto"/>
          <w:sz w:val="23"/>
          <w:szCs w:val="23"/>
          <w:lang w:eastAsia="ar-SA"/>
        </w:rPr>
      </w:pPr>
      <w:r w:rsidRPr="003769E5">
        <w:rPr>
          <w:rFonts w:ascii="Times New Roman" w:hAnsi="Times New Roman" w:cs="Times New Roman"/>
          <w:color w:val="auto"/>
          <w:sz w:val="23"/>
          <w:szCs w:val="23"/>
          <w:lang w:eastAsia="ar-SA"/>
        </w:rPr>
        <w:t xml:space="preserve"> Передача Специализированному депозитарию ценных бумаг и иного имущества, составляющего Фонд, в соответствии с настоящим Договором, не влечет за собой перехода права собственности или иного вещного права на указанные ценные бумаги и иное имущество к Специализированному депозитарию.</w:t>
      </w:r>
    </w:p>
    <w:p w14:paraId="302608B4" w14:textId="79548414" w:rsidR="004E01D6" w:rsidRDefault="004E01D6" w:rsidP="003769E5">
      <w:pPr>
        <w:pStyle w:val="2"/>
        <w:keepNext w:val="0"/>
        <w:keepLines w:val="0"/>
        <w:numPr>
          <w:ilvl w:val="1"/>
          <w:numId w:val="2"/>
        </w:numPr>
        <w:tabs>
          <w:tab w:val="num" w:pos="360"/>
          <w:tab w:val="left" w:pos="851"/>
        </w:tabs>
        <w:spacing w:before="0"/>
        <w:ind w:left="0" w:firstLine="425"/>
        <w:jc w:val="both"/>
        <w:rPr>
          <w:rFonts w:ascii="Times New Roman" w:hAnsi="Times New Roman" w:cs="Times New Roman"/>
          <w:color w:val="auto"/>
          <w:sz w:val="23"/>
          <w:szCs w:val="23"/>
          <w:lang w:eastAsia="ar-SA"/>
        </w:rPr>
      </w:pPr>
      <w:r w:rsidRPr="003769E5">
        <w:rPr>
          <w:rFonts w:ascii="Times New Roman" w:hAnsi="Times New Roman" w:cs="Times New Roman"/>
          <w:color w:val="auto"/>
          <w:sz w:val="23"/>
          <w:szCs w:val="23"/>
          <w:lang w:eastAsia="ar-SA"/>
        </w:rPr>
        <w:t>Специализированный депозитарий оказывает Управляющей компании услуги по настоящему Договору в порядке, определенном нормативными правовыми актами Российской Федерации, нормативными актами Банка России</w:t>
      </w:r>
      <w:r w:rsidR="00510BE5" w:rsidRPr="003769E5">
        <w:rPr>
          <w:rFonts w:ascii="Times New Roman" w:hAnsi="Times New Roman" w:cs="Times New Roman"/>
          <w:color w:val="auto"/>
          <w:sz w:val="23"/>
          <w:szCs w:val="23"/>
          <w:lang w:eastAsia="ar-SA"/>
        </w:rPr>
        <w:t>, Условиями осуществления депозитарной деятельности Общества с ограниченной ответственностью «Объединенное Кастодиальное Общество» (далее – Условия)</w:t>
      </w:r>
      <w:r w:rsidRPr="003769E5">
        <w:rPr>
          <w:rFonts w:ascii="Times New Roman" w:hAnsi="Times New Roman" w:cs="Times New Roman"/>
          <w:color w:val="auto"/>
          <w:sz w:val="23"/>
          <w:szCs w:val="23"/>
          <w:lang w:eastAsia="ar-SA"/>
        </w:rPr>
        <w:t xml:space="preserve"> и Регламентом специализированного депозитария </w:t>
      </w:r>
      <w:r w:rsidRPr="003769E5">
        <w:rPr>
          <w:rFonts w:ascii="Times New Roman" w:hAnsi="Times New Roman" w:cs="Times New Roman"/>
          <w:color w:val="auto"/>
          <w:sz w:val="23"/>
          <w:szCs w:val="23"/>
          <w:lang w:eastAsia="ar-SA"/>
        </w:rPr>
        <w:lastRenderedPageBreak/>
        <w:t>инвестиционных фондов Общества с ограниченной ответственностью «Объединенное Кастодиальное Общество» (далее – Регламент), являющимся неотъемлемой частью настоящего Договора.</w:t>
      </w:r>
    </w:p>
    <w:p w14:paraId="3E28ADD1" w14:textId="77777777" w:rsidR="004E01D6" w:rsidRPr="00774A78" w:rsidRDefault="004E01D6" w:rsidP="00774A78">
      <w:pPr>
        <w:ind w:right="-1" w:firstLine="426"/>
        <w:jc w:val="both"/>
        <w:rPr>
          <w:sz w:val="23"/>
          <w:szCs w:val="23"/>
          <w:lang w:eastAsia="ar-SA"/>
        </w:rPr>
      </w:pPr>
    </w:p>
    <w:p w14:paraId="39A10F41" w14:textId="77777777" w:rsidR="004E01D6" w:rsidRPr="00774A78" w:rsidRDefault="004E01D6" w:rsidP="00774A78">
      <w:pPr>
        <w:pStyle w:val="a3"/>
        <w:numPr>
          <w:ilvl w:val="0"/>
          <w:numId w:val="2"/>
        </w:numPr>
        <w:tabs>
          <w:tab w:val="left" w:pos="993"/>
          <w:tab w:val="num" w:pos="1211"/>
        </w:tabs>
        <w:suppressAutoHyphens/>
        <w:autoSpaceDE/>
        <w:autoSpaceDN/>
        <w:ind w:left="0" w:right="-1" w:firstLine="426"/>
        <w:contextualSpacing/>
        <w:jc w:val="center"/>
        <w:outlineLvl w:val="0"/>
        <w:rPr>
          <w:b/>
          <w:sz w:val="23"/>
          <w:szCs w:val="23"/>
          <w:lang w:eastAsia="ar-SA"/>
        </w:rPr>
      </w:pPr>
      <w:r w:rsidRPr="00774A78">
        <w:rPr>
          <w:b/>
          <w:sz w:val="23"/>
          <w:szCs w:val="23"/>
          <w:lang w:eastAsia="ar-SA"/>
        </w:rPr>
        <w:t>Права и обязанности Специализированного депозитария</w:t>
      </w:r>
    </w:p>
    <w:p w14:paraId="72D312C4"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Специализированный депозитарий обязан:</w:t>
      </w:r>
    </w:p>
    <w:p w14:paraId="2683E776" w14:textId="77777777" w:rsidR="004E01D6" w:rsidRPr="00774A78" w:rsidRDefault="004E01D6" w:rsidP="00774A78">
      <w:pPr>
        <w:numPr>
          <w:ilvl w:val="2"/>
          <w:numId w:val="2"/>
        </w:numPr>
        <w:tabs>
          <w:tab w:val="left" w:pos="1134"/>
        </w:tabs>
        <w:adjustRightInd w:val="0"/>
        <w:ind w:left="0" w:right="-1" w:firstLine="426"/>
        <w:jc w:val="both"/>
        <w:rPr>
          <w:sz w:val="23"/>
          <w:szCs w:val="23"/>
          <w:lang w:eastAsia="ar-SA"/>
        </w:rPr>
      </w:pPr>
      <w:r w:rsidRPr="00774A78">
        <w:rPr>
          <w:sz w:val="23"/>
          <w:szCs w:val="23"/>
          <w:lang w:eastAsia="ar-SA"/>
        </w:rPr>
        <w:t>Принимать на хранение, хранить и вести учет имущества, составляющего Фонд,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2D534FE4" w14:textId="77777777" w:rsidR="004E01D6" w:rsidRPr="00774A78" w:rsidRDefault="004E01D6" w:rsidP="00774A78">
      <w:pPr>
        <w:numPr>
          <w:ilvl w:val="2"/>
          <w:numId w:val="2"/>
        </w:numPr>
        <w:tabs>
          <w:tab w:val="left" w:pos="1134"/>
        </w:tabs>
        <w:adjustRightInd w:val="0"/>
        <w:ind w:left="0" w:right="-1" w:firstLine="426"/>
        <w:jc w:val="both"/>
        <w:rPr>
          <w:sz w:val="23"/>
          <w:szCs w:val="23"/>
          <w:lang w:eastAsia="ar-SA"/>
        </w:rPr>
      </w:pPr>
      <w:r w:rsidRPr="00774A78">
        <w:rPr>
          <w:sz w:val="23"/>
          <w:szCs w:val="23"/>
          <w:lang w:eastAsia="ar-SA"/>
        </w:rPr>
        <w:t>Осуществлять хранение и учет прав на ценные бумаги, составляющие Фонд, за исключением прав на ценные бумаги, в отношении которых предусмотрен иной порядок учета прав в соответствии с нормативными правовыми актами Российской Федерации, в том числе нормативными актами Банка России.</w:t>
      </w:r>
    </w:p>
    <w:p w14:paraId="702CB63E" w14:textId="77777777" w:rsidR="004E01D6" w:rsidRPr="00774A78" w:rsidRDefault="004E01D6" w:rsidP="00774A78">
      <w:pPr>
        <w:numPr>
          <w:ilvl w:val="2"/>
          <w:numId w:val="2"/>
        </w:numPr>
        <w:tabs>
          <w:tab w:val="left" w:pos="1134"/>
        </w:tabs>
        <w:adjustRightInd w:val="0"/>
        <w:ind w:left="0" w:right="-1" w:firstLine="426"/>
        <w:jc w:val="both"/>
        <w:rPr>
          <w:sz w:val="23"/>
          <w:szCs w:val="23"/>
          <w:lang w:eastAsia="ar-SA"/>
        </w:rPr>
      </w:pPr>
      <w:r w:rsidRPr="00774A78">
        <w:rPr>
          <w:sz w:val="23"/>
          <w:szCs w:val="23"/>
          <w:lang w:eastAsia="ar-SA"/>
        </w:rPr>
        <w:t>Осуществлять учет прав на ценные бумаги и иное имущество, составляющее Фонд, обособленно от учета прав на ценные бумаги и иное имущество Специализированного депозитария.</w:t>
      </w:r>
    </w:p>
    <w:p w14:paraId="7E584F3F" w14:textId="77777777" w:rsidR="004E01D6" w:rsidRPr="00774A78" w:rsidRDefault="004E01D6" w:rsidP="00774A78">
      <w:pPr>
        <w:numPr>
          <w:ilvl w:val="2"/>
          <w:numId w:val="2"/>
        </w:numPr>
        <w:tabs>
          <w:tab w:val="left" w:pos="1134"/>
        </w:tabs>
        <w:adjustRightInd w:val="0"/>
        <w:ind w:left="0" w:right="-1" w:firstLine="426"/>
        <w:jc w:val="both"/>
        <w:rPr>
          <w:sz w:val="23"/>
          <w:szCs w:val="23"/>
          <w:lang w:eastAsia="ar-SA"/>
        </w:rPr>
      </w:pPr>
      <w:r w:rsidRPr="00774A78">
        <w:rPr>
          <w:sz w:val="23"/>
          <w:szCs w:val="23"/>
          <w:lang w:eastAsia="ar-SA"/>
        </w:rPr>
        <w:t>В порядке, определенном в Специал</w:t>
      </w:r>
      <w:r w:rsidR="00B47F87">
        <w:rPr>
          <w:sz w:val="23"/>
          <w:szCs w:val="23"/>
          <w:lang w:eastAsia="ar-SA"/>
        </w:rPr>
        <w:t>изированном</w:t>
      </w:r>
      <w:r w:rsidRPr="00774A78">
        <w:rPr>
          <w:sz w:val="23"/>
          <w:szCs w:val="23"/>
          <w:lang w:eastAsia="ar-SA"/>
        </w:rPr>
        <w:t xml:space="preserve"> депозитарии, открыть и вести отдельный счет депо для учета прав на ценные бумаги, входящие в состав имущества Фонда.</w:t>
      </w:r>
    </w:p>
    <w:p w14:paraId="1CE5254A" w14:textId="77777777" w:rsidR="004E01D6" w:rsidRPr="00774A78" w:rsidRDefault="004E01D6" w:rsidP="00774A78">
      <w:pPr>
        <w:numPr>
          <w:ilvl w:val="2"/>
          <w:numId w:val="2"/>
        </w:numPr>
        <w:tabs>
          <w:tab w:val="left" w:pos="1134"/>
        </w:tabs>
        <w:adjustRightInd w:val="0"/>
        <w:ind w:left="0" w:right="-1" w:firstLine="426"/>
        <w:jc w:val="both"/>
        <w:rPr>
          <w:sz w:val="23"/>
          <w:szCs w:val="23"/>
          <w:lang w:eastAsia="ar-SA"/>
        </w:rPr>
      </w:pPr>
      <w:r w:rsidRPr="00774A78">
        <w:rPr>
          <w:sz w:val="23"/>
          <w:szCs w:val="23"/>
          <w:lang w:eastAsia="ar-SA"/>
        </w:rPr>
        <w:t>Принимать на хранение и хранить копии всех первичных документов, в отношении имущества, составляющего Фонд, а также подлинные экземпляры документов, подтверждающих права на недвижимое имущество, составляющее Фонд.</w:t>
      </w:r>
    </w:p>
    <w:p w14:paraId="1DD45609" w14:textId="77777777" w:rsidR="004E01D6" w:rsidRPr="00774A78" w:rsidRDefault="004E01D6" w:rsidP="00774A78">
      <w:pPr>
        <w:numPr>
          <w:ilvl w:val="2"/>
          <w:numId w:val="2"/>
        </w:numPr>
        <w:tabs>
          <w:tab w:val="left" w:pos="1134"/>
        </w:tabs>
        <w:adjustRightInd w:val="0"/>
        <w:ind w:left="0" w:right="-1" w:firstLine="426"/>
        <w:jc w:val="both"/>
        <w:rPr>
          <w:sz w:val="23"/>
          <w:szCs w:val="23"/>
          <w:lang w:eastAsia="ar-SA"/>
        </w:rPr>
      </w:pPr>
      <w:r w:rsidRPr="00774A78">
        <w:rPr>
          <w:sz w:val="23"/>
          <w:szCs w:val="23"/>
          <w:lang w:eastAsia="ar-SA"/>
        </w:rPr>
        <w:t>Принимать и хранить подлинники документов, в случаях, предусмотренных нормативными правовыми актами Российской Федерации.</w:t>
      </w:r>
    </w:p>
    <w:p w14:paraId="75F55C0D" w14:textId="77777777" w:rsidR="004E01D6" w:rsidRPr="00774A78" w:rsidRDefault="004E01D6" w:rsidP="00774A78">
      <w:pPr>
        <w:numPr>
          <w:ilvl w:val="2"/>
          <w:numId w:val="2"/>
        </w:numPr>
        <w:tabs>
          <w:tab w:val="left" w:pos="1134"/>
        </w:tabs>
        <w:adjustRightInd w:val="0"/>
        <w:ind w:left="0" w:right="-1" w:firstLine="426"/>
        <w:jc w:val="both"/>
        <w:rPr>
          <w:sz w:val="23"/>
          <w:szCs w:val="23"/>
          <w:lang w:eastAsia="ar-SA"/>
        </w:rPr>
      </w:pPr>
      <w:r w:rsidRPr="00774A78">
        <w:rPr>
          <w:sz w:val="23"/>
          <w:szCs w:val="23"/>
          <w:lang w:eastAsia="ar-SA"/>
        </w:rPr>
        <w:t>Осуществлять в соответствии с требованиями нормативных правовых актов Российской Федерации, нормативных актов Банка России и Регламента контроль в интересах владельцев инвестиционных паев Фонда за распоряжением Управляющей компанией имуществом, составляющим Фонд, в том числе контроль за определением стоимости чистых активов Фонда, расчетной стоимости инвестиционного пая Фонда, количества выдаваемых и погашаемых инвестиционных паев и размеров денежной компенсации в связи с погашением инвестиционных паев Фонда.</w:t>
      </w:r>
    </w:p>
    <w:p w14:paraId="60D9552F" w14:textId="77777777" w:rsidR="004E01D6" w:rsidRPr="00774A78" w:rsidRDefault="004E01D6" w:rsidP="00774A78">
      <w:pPr>
        <w:numPr>
          <w:ilvl w:val="2"/>
          <w:numId w:val="2"/>
        </w:numPr>
        <w:tabs>
          <w:tab w:val="left" w:pos="1134"/>
        </w:tabs>
        <w:adjustRightInd w:val="0"/>
        <w:ind w:left="0" w:right="-1" w:firstLine="426"/>
        <w:jc w:val="both"/>
        <w:rPr>
          <w:sz w:val="23"/>
          <w:szCs w:val="23"/>
          <w:lang w:eastAsia="ar-SA"/>
        </w:rPr>
      </w:pPr>
      <w:r w:rsidRPr="00774A78">
        <w:rPr>
          <w:sz w:val="23"/>
          <w:szCs w:val="23"/>
          <w:lang w:eastAsia="ar-SA"/>
        </w:rPr>
        <w:t>Осуществлять контроль за соответствием состава и структуры активов Фонда требованиям нормативных правовых актов Российской Федерации, в том числе нормативных актов Банка России.</w:t>
      </w:r>
    </w:p>
    <w:p w14:paraId="0CA5CCA9" w14:textId="77777777" w:rsidR="004E01D6" w:rsidRPr="00774A78" w:rsidRDefault="004E01D6" w:rsidP="00774A78">
      <w:pPr>
        <w:numPr>
          <w:ilvl w:val="2"/>
          <w:numId w:val="2"/>
        </w:numPr>
        <w:tabs>
          <w:tab w:val="left" w:pos="1134"/>
        </w:tabs>
        <w:adjustRightInd w:val="0"/>
        <w:ind w:left="0" w:right="-1" w:firstLine="426"/>
        <w:jc w:val="both"/>
        <w:rPr>
          <w:sz w:val="23"/>
          <w:szCs w:val="23"/>
          <w:lang w:eastAsia="ar-SA"/>
        </w:rPr>
      </w:pPr>
      <w:r w:rsidRPr="00774A78">
        <w:rPr>
          <w:sz w:val="23"/>
          <w:szCs w:val="23"/>
          <w:lang w:eastAsia="ar-SA"/>
        </w:rPr>
        <w:t>Давать Управляющей компании согласие на распоряжение имуществом, составляющим Фонд, или денежными средствами (ценными бумагами), находящимися на транзитном счете (транзитном счете депо), если такое распоряжение не противоречит Федеральному закону, нормативным актам Банка России, правилам доверительного управления паевым инвестиционным фондом.</w:t>
      </w:r>
    </w:p>
    <w:p w14:paraId="4FA9280A" w14:textId="77777777" w:rsidR="004E01D6" w:rsidRPr="00774A78" w:rsidRDefault="004E01D6" w:rsidP="00774A78">
      <w:pPr>
        <w:numPr>
          <w:ilvl w:val="2"/>
          <w:numId w:val="2"/>
        </w:numPr>
        <w:tabs>
          <w:tab w:val="left" w:pos="1134"/>
        </w:tabs>
        <w:adjustRightInd w:val="0"/>
        <w:ind w:left="0" w:right="-1" w:firstLine="426"/>
        <w:jc w:val="both"/>
        <w:rPr>
          <w:sz w:val="23"/>
          <w:szCs w:val="23"/>
          <w:lang w:eastAsia="ar-SA"/>
        </w:rPr>
      </w:pPr>
      <w:r w:rsidRPr="00774A78">
        <w:rPr>
          <w:sz w:val="23"/>
          <w:szCs w:val="23"/>
          <w:lang w:eastAsia="ar-SA"/>
        </w:rPr>
        <w:t>Отказать Управляющей компании в выдаче согласия на распоряжение имуществом, составляющим Фонд, или денежными средствами (ценными бумагами), находящимися на транзитном счете (транзитном счете депо), в случае если такое распоряжение противоречит требованиям Федерального закона, нормативным актам Банка России, правилам доверительного управления паевым инвестиционным фондом.</w:t>
      </w:r>
    </w:p>
    <w:p w14:paraId="2771EDC3" w14:textId="77777777" w:rsidR="004E01D6" w:rsidRPr="00774A78" w:rsidRDefault="004E01D6" w:rsidP="00774A78">
      <w:pPr>
        <w:numPr>
          <w:ilvl w:val="2"/>
          <w:numId w:val="2"/>
        </w:numPr>
        <w:tabs>
          <w:tab w:val="left" w:pos="1134"/>
        </w:tabs>
        <w:adjustRightInd w:val="0"/>
        <w:ind w:left="0" w:right="-1" w:firstLine="426"/>
        <w:jc w:val="both"/>
        <w:rPr>
          <w:sz w:val="23"/>
          <w:szCs w:val="23"/>
          <w:lang w:eastAsia="ar-SA"/>
        </w:rPr>
      </w:pPr>
      <w:r w:rsidRPr="00774A78">
        <w:rPr>
          <w:sz w:val="23"/>
          <w:szCs w:val="23"/>
          <w:lang w:eastAsia="ar-SA"/>
        </w:rPr>
        <w:t>Регистрироваться в качестве номинального держателя ценных бумаг, составляющих Фонд, если иной порядок учета прав на ценные бумаги не предусмотрен законодательством Российской Федерации;</w:t>
      </w:r>
    </w:p>
    <w:p w14:paraId="58BB1B6B" w14:textId="77777777" w:rsidR="004E01D6" w:rsidRPr="00774A78" w:rsidRDefault="004E01D6" w:rsidP="00774A78">
      <w:pPr>
        <w:numPr>
          <w:ilvl w:val="2"/>
          <w:numId w:val="2"/>
        </w:numPr>
        <w:tabs>
          <w:tab w:val="left" w:pos="1134"/>
        </w:tabs>
        <w:adjustRightInd w:val="0"/>
        <w:ind w:left="0" w:right="-1" w:firstLine="426"/>
        <w:jc w:val="both"/>
        <w:rPr>
          <w:sz w:val="23"/>
          <w:szCs w:val="23"/>
          <w:lang w:eastAsia="ar-SA"/>
        </w:rPr>
      </w:pPr>
      <w:r w:rsidRPr="00774A78">
        <w:rPr>
          <w:sz w:val="23"/>
          <w:szCs w:val="23"/>
          <w:lang w:eastAsia="ar-SA"/>
        </w:rPr>
        <w:t>Уведомлять Банк России и Управляющую компанию о выявленных им в ходе осуществления контроля нарушениях (несоответствиях) не позднее трех рабочих дней со дня выявления указанных нарушений (несоответствий).</w:t>
      </w:r>
    </w:p>
    <w:p w14:paraId="1D17BFF3" w14:textId="77777777" w:rsidR="004E01D6" w:rsidRPr="00774A78" w:rsidRDefault="004E01D6" w:rsidP="00774A78">
      <w:pPr>
        <w:numPr>
          <w:ilvl w:val="2"/>
          <w:numId w:val="2"/>
        </w:numPr>
        <w:tabs>
          <w:tab w:val="left" w:pos="1134"/>
        </w:tabs>
        <w:adjustRightInd w:val="0"/>
        <w:ind w:left="0" w:right="-1" w:firstLine="426"/>
        <w:jc w:val="both"/>
        <w:rPr>
          <w:sz w:val="23"/>
          <w:szCs w:val="23"/>
          <w:lang w:eastAsia="ar-SA"/>
        </w:rPr>
      </w:pPr>
      <w:r w:rsidRPr="00774A78">
        <w:rPr>
          <w:sz w:val="23"/>
          <w:szCs w:val="23"/>
          <w:lang w:eastAsia="ar-SA"/>
        </w:rPr>
        <w:t>Уведомлять Банк России и Управляющую компанию об устранении выявленных ранее нарушений (несоответствий) не позднее одного рабочего дня, следующего за днем установления факта их устранения;</w:t>
      </w:r>
    </w:p>
    <w:p w14:paraId="332B8C38" w14:textId="77777777" w:rsidR="004E01D6" w:rsidRPr="00774A78" w:rsidRDefault="004E01D6" w:rsidP="00774A78">
      <w:pPr>
        <w:numPr>
          <w:ilvl w:val="2"/>
          <w:numId w:val="2"/>
        </w:numPr>
        <w:tabs>
          <w:tab w:val="left" w:pos="1134"/>
        </w:tabs>
        <w:adjustRightInd w:val="0"/>
        <w:ind w:left="0" w:right="-1" w:firstLine="426"/>
        <w:jc w:val="both"/>
        <w:rPr>
          <w:sz w:val="23"/>
          <w:szCs w:val="23"/>
          <w:lang w:eastAsia="ar-SA"/>
        </w:rPr>
      </w:pPr>
      <w:r w:rsidRPr="00774A78">
        <w:rPr>
          <w:sz w:val="23"/>
          <w:szCs w:val="23"/>
          <w:lang w:eastAsia="ar-SA"/>
        </w:rPr>
        <w:t>Уведомлять Банк России и Управляющую компанию о неустранении в установленный срок выявленных ранее нарушений (несоответствий) не позднее одного рабочего дня, следующего за днем установления факта их неустранения.</w:t>
      </w:r>
    </w:p>
    <w:p w14:paraId="28AF0A00" w14:textId="77777777" w:rsidR="004E01D6" w:rsidRPr="00774A78" w:rsidRDefault="004E01D6" w:rsidP="00774A78">
      <w:pPr>
        <w:numPr>
          <w:ilvl w:val="2"/>
          <w:numId w:val="2"/>
        </w:numPr>
        <w:tabs>
          <w:tab w:val="left" w:pos="1134"/>
        </w:tabs>
        <w:adjustRightInd w:val="0"/>
        <w:ind w:left="0" w:right="-1" w:firstLine="426"/>
        <w:jc w:val="both"/>
        <w:rPr>
          <w:sz w:val="23"/>
          <w:szCs w:val="23"/>
          <w:lang w:eastAsia="ar-SA"/>
        </w:rPr>
      </w:pPr>
      <w:r w:rsidRPr="00774A78">
        <w:rPr>
          <w:sz w:val="23"/>
          <w:szCs w:val="23"/>
          <w:lang w:eastAsia="ar-SA"/>
        </w:rPr>
        <w:t>Предоставлять Управляющей компании предусмотренные Регламентом, выписки, отчеты и иные сведения в сроки и в порядке, предусмотренном Регламентом.</w:t>
      </w:r>
    </w:p>
    <w:p w14:paraId="5E1F6AAE" w14:textId="77777777" w:rsidR="004E01D6" w:rsidRPr="00774A78" w:rsidRDefault="004E01D6" w:rsidP="00774A78">
      <w:pPr>
        <w:numPr>
          <w:ilvl w:val="2"/>
          <w:numId w:val="2"/>
        </w:numPr>
        <w:tabs>
          <w:tab w:val="left" w:pos="1134"/>
        </w:tabs>
        <w:adjustRightInd w:val="0"/>
        <w:ind w:left="0" w:right="-1" w:firstLine="426"/>
        <w:jc w:val="both"/>
        <w:rPr>
          <w:sz w:val="23"/>
          <w:szCs w:val="23"/>
          <w:lang w:eastAsia="ar-SA"/>
        </w:rPr>
      </w:pPr>
      <w:r w:rsidRPr="00774A78">
        <w:rPr>
          <w:sz w:val="23"/>
          <w:szCs w:val="23"/>
          <w:lang w:eastAsia="ar-SA"/>
        </w:rPr>
        <w:lastRenderedPageBreak/>
        <w:t>Хранить находящиеся в системе учета документы (изменения и дополнения к ним) и сведения (информацию) в течение срока действия настоящего Договора, и не менее трех лет со дня прекращения (расторжения) настоящего Договора, либо не менее трех лет с момента исключения Фонда из реестра паевых инвестиционных фондов (если прекращение Фонда осуществляет Специализированный депозитарий) либо не менее трех лет со дня, когда утрачена необходимость в указанных документах для осуществления функций специализированного депозитария.</w:t>
      </w:r>
    </w:p>
    <w:p w14:paraId="764C7664" w14:textId="77777777" w:rsidR="004E01D6" w:rsidRPr="00774A78" w:rsidRDefault="004E01D6" w:rsidP="00774A78">
      <w:pPr>
        <w:numPr>
          <w:ilvl w:val="2"/>
          <w:numId w:val="2"/>
        </w:numPr>
        <w:tabs>
          <w:tab w:val="left" w:pos="1134"/>
        </w:tabs>
        <w:adjustRightInd w:val="0"/>
        <w:ind w:left="0" w:right="-1" w:firstLine="426"/>
        <w:jc w:val="both"/>
        <w:rPr>
          <w:sz w:val="23"/>
          <w:szCs w:val="23"/>
          <w:lang w:eastAsia="ar-SA"/>
        </w:rPr>
      </w:pPr>
      <w:r w:rsidRPr="00774A78">
        <w:rPr>
          <w:sz w:val="23"/>
          <w:szCs w:val="23"/>
          <w:lang w:eastAsia="ar-SA"/>
        </w:rPr>
        <w:t>В случае прекращения действия настоящего Договора и по иным предусмотренным законодательством Российской Федерации основаниям, передать в новый специализированный депозитарий Фонда, имеющиеся у него документы и сведения (информацию), в отношении деятельности, имущества и обязательств Фонда, в порядке и сроки, установленные действующими нормативными правовыми актами Российской Федерации, в том числе нормативными актами Банка России.</w:t>
      </w:r>
    </w:p>
    <w:p w14:paraId="6E66CAB8" w14:textId="77777777" w:rsidR="004E01D6" w:rsidRPr="00774A78" w:rsidRDefault="004E01D6" w:rsidP="00774A78">
      <w:pPr>
        <w:numPr>
          <w:ilvl w:val="2"/>
          <w:numId w:val="2"/>
        </w:numPr>
        <w:tabs>
          <w:tab w:val="left" w:pos="1134"/>
        </w:tabs>
        <w:adjustRightInd w:val="0"/>
        <w:ind w:left="0" w:right="-1" w:firstLine="426"/>
        <w:jc w:val="both"/>
        <w:rPr>
          <w:sz w:val="23"/>
          <w:szCs w:val="23"/>
          <w:lang w:eastAsia="ar-SA"/>
        </w:rPr>
      </w:pPr>
      <w:r w:rsidRPr="00774A78">
        <w:rPr>
          <w:sz w:val="23"/>
          <w:szCs w:val="23"/>
          <w:lang w:eastAsia="ar-SA"/>
        </w:rPr>
        <w:t>Провести конкурс для определения управляющей компании Фонда в случаях, предусмотренных нормативными правовыми актами Российской Федерации, в том числе нормативными актами Банка России.</w:t>
      </w:r>
    </w:p>
    <w:p w14:paraId="787BE05D" w14:textId="77777777" w:rsidR="004E01D6" w:rsidRPr="00774A78" w:rsidRDefault="004E01D6" w:rsidP="00774A78">
      <w:pPr>
        <w:numPr>
          <w:ilvl w:val="2"/>
          <w:numId w:val="2"/>
        </w:numPr>
        <w:tabs>
          <w:tab w:val="left" w:pos="1134"/>
        </w:tabs>
        <w:adjustRightInd w:val="0"/>
        <w:ind w:left="0" w:right="-1" w:firstLine="426"/>
        <w:jc w:val="both"/>
        <w:rPr>
          <w:sz w:val="23"/>
          <w:szCs w:val="23"/>
          <w:lang w:eastAsia="ar-SA"/>
        </w:rPr>
      </w:pPr>
      <w:r w:rsidRPr="00774A78">
        <w:rPr>
          <w:sz w:val="23"/>
          <w:szCs w:val="23"/>
          <w:lang w:eastAsia="ar-SA"/>
        </w:rPr>
        <w:t>Осуществить прекращение Фонда в порядке и случаях, установленных действующим законодательством Российской Федерации.</w:t>
      </w:r>
    </w:p>
    <w:p w14:paraId="435B42CD" w14:textId="77777777" w:rsidR="004E01D6" w:rsidRPr="00774A78" w:rsidRDefault="004E01D6" w:rsidP="00774A78">
      <w:pPr>
        <w:numPr>
          <w:ilvl w:val="2"/>
          <w:numId w:val="2"/>
        </w:numPr>
        <w:tabs>
          <w:tab w:val="left" w:pos="1134"/>
        </w:tabs>
        <w:adjustRightInd w:val="0"/>
        <w:ind w:left="0" w:right="-1" w:firstLine="426"/>
        <w:jc w:val="both"/>
        <w:rPr>
          <w:sz w:val="23"/>
          <w:szCs w:val="23"/>
          <w:lang w:eastAsia="ar-SA"/>
        </w:rPr>
      </w:pPr>
      <w:r w:rsidRPr="00774A78">
        <w:rPr>
          <w:sz w:val="23"/>
          <w:szCs w:val="23"/>
          <w:lang w:eastAsia="ar-SA"/>
        </w:rPr>
        <w:t>Соблюдать требования Федерального закона от 27.07.2006 № 152-ФЗ «О персональных данных».</w:t>
      </w:r>
    </w:p>
    <w:p w14:paraId="1F1E856C" w14:textId="77777777" w:rsidR="004E01D6" w:rsidRPr="00774A78" w:rsidRDefault="004E01D6" w:rsidP="00774A78">
      <w:pPr>
        <w:numPr>
          <w:ilvl w:val="2"/>
          <w:numId w:val="2"/>
        </w:numPr>
        <w:tabs>
          <w:tab w:val="left" w:pos="1134"/>
        </w:tabs>
        <w:adjustRightInd w:val="0"/>
        <w:ind w:left="0" w:right="-1" w:firstLine="426"/>
        <w:jc w:val="both"/>
        <w:rPr>
          <w:sz w:val="23"/>
          <w:szCs w:val="23"/>
          <w:lang w:eastAsia="ar-SA"/>
        </w:rPr>
      </w:pPr>
      <w:r w:rsidRPr="00774A78">
        <w:rPr>
          <w:sz w:val="23"/>
          <w:szCs w:val="23"/>
          <w:lang w:eastAsia="ar-SA"/>
        </w:rPr>
        <w:t>Осуществлять иные действия, предусмотренные нормативными правовыми актами Российской Федерации, нормативными актами Банка России и Регламентом.</w:t>
      </w:r>
    </w:p>
    <w:p w14:paraId="70F136A1" w14:textId="77777777" w:rsidR="004E01D6" w:rsidRPr="00774A78" w:rsidRDefault="004E01D6" w:rsidP="00774A78">
      <w:pPr>
        <w:pStyle w:val="2"/>
        <w:keepNext w:val="0"/>
        <w:numPr>
          <w:ilvl w:val="1"/>
          <w:numId w:val="2"/>
        </w:numPr>
        <w:tabs>
          <w:tab w:val="num" w:pos="360"/>
          <w:tab w:val="left" w:pos="851"/>
          <w:tab w:val="left" w:pos="1134"/>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 xml:space="preserve"> Специализированный депозитарий имеет право:</w:t>
      </w:r>
    </w:p>
    <w:p w14:paraId="70C9B9BE" w14:textId="77777777" w:rsidR="004E01D6" w:rsidRPr="00774A78" w:rsidRDefault="004E01D6" w:rsidP="00774A78">
      <w:pPr>
        <w:numPr>
          <w:ilvl w:val="2"/>
          <w:numId w:val="2"/>
        </w:numPr>
        <w:tabs>
          <w:tab w:val="left" w:pos="1134"/>
        </w:tabs>
        <w:adjustRightInd w:val="0"/>
        <w:ind w:left="0" w:right="-1" w:firstLine="426"/>
        <w:jc w:val="both"/>
        <w:rPr>
          <w:sz w:val="23"/>
          <w:szCs w:val="23"/>
          <w:lang w:eastAsia="ar-SA"/>
        </w:rPr>
      </w:pPr>
      <w:r w:rsidRPr="00774A78">
        <w:rPr>
          <w:sz w:val="23"/>
          <w:szCs w:val="23"/>
          <w:lang w:eastAsia="ar-SA"/>
        </w:rPr>
        <w:t>Запрашивать у Управляющей компании информацию и документы, необходимые для осуществления Специализированным депозитарием своих обязанностей, установленных настоящим Договором и Регламентом, в том числе, в целях осуществления контрольных функций.</w:t>
      </w:r>
    </w:p>
    <w:p w14:paraId="05E7A696"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В одностороннем порядке вносить изменения в Регламент, уведомив Управляющую компанию о внесении данных изменений в порядке и сроки, указанные в Регламенте.</w:t>
      </w:r>
    </w:p>
    <w:p w14:paraId="22EE8603"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 xml:space="preserve"> В случае приостановления действия или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Специализированный депозитарий не вправе исполнять предусмотренные настоящим Договором обязанности перед Управляющей компанией, если в результате этого будут нарушены положения Закона, нормативных правовых актов Российской Федерации.</w:t>
      </w:r>
    </w:p>
    <w:p w14:paraId="3397D970"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 xml:space="preserve"> Специализированный депозитарий не вправе привлекать к исполнению своих обязанностей по хранению сертификатов ценных бумаг и (или) учету прав на ценные бумаги, входящие в состав имущества Фонда, другие депозитарии (иностранные организации, осуществляющие учет прав на ценные бумаги, как лица, действующие в интересах других лиц) в соответствии с указанием Управляющей компании.</w:t>
      </w:r>
    </w:p>
    <w:p w14:paraId="637D67F1" w14:textId="77777777" w:rsidR="004E01D6" w:rsidRPr="00774A78" w:rsidRDefault="004E01D6" w:rsidP="00774A78">
      <w:pPr>
        <w:ind w:right="-1" w:firstLine="426"/>
        <w:jc w:val="both"/>
        <w:rPr>
          <w:sz w:val="23"/>
          <w:szCs w:val="23"/>
          <w:lang w:eastAsia="ar-SA"/>
        </w:rPr>
      </w:pPr>
    </w:p>
    <w:p w14:paraId="5D09629D" w14:textId="77777777" w:rsidR="004E01D6" w:rsidRPr="00774A78" w:rsidRDefault="004E01D6" w:rsidP="00774A78">
      <w:pPr>
        <w:pStyle w:val="a3"/>
        <w:numPr>
          <w:ilvl w:val="0"/>
          <w:numId w:val="2"/>
        </w:numPr>
        <w:tabs>
          <w:tab w:val="left" w:pos="993"/>
          <w:tab w:val="num" w:pos="1211"/>
        </w:tabs>
        <w:suppressAutoHyphens/>
        <w:autoSpaceDE/>
        <w:autoSpaceDN/>
        <w:ind w:left="0" w:right="-1" w:firstLine="426"/>
        <w:contextualSpacing/>
        <w:jc w:val="center"/>
        <w:outlineLvl w:val="0"/>
        <w:rPr>
          <w:b/>
          <w:sz w:val="23"/>
          <w:szCs w:val="23"/>
          <w:lang w:eastAsia="ar-SA"/>
        </w:rPr>
      </w:pPr>
      <w:r w:rsidRPr="00774A78">
        <w:rPr>
          <w:b/>
          <w:sz w:val="23"/>
          <w:szCs w:val="23"/>
          <w:lang w:eastAsia="ar-SA"/>
        </w:rPr>
        <w:t>Права и обязанности Управляющей компании</w:t>
      </w:r>
    </w:p>
    <w:p w14:paraId="4C19079D" w14:textId="77777777" w:rsidR="004E01D6" w:rsidRPr="00774A78" w:rsidRDefault="004E01D6" w:rsidP="00774A78">
      <w:pPr>
        <w:pStyle w:val="2"/>
        <w:keepNext w:val="0"/>
        <w:numPr>
          <w:ilvl w:val="1"/>
          <w:numId w:val="2"/>
        </w:numPr>
        <w:tabs>
          <w:tab w:val="num" w:pos="360"/>
          <w:tab w:val="left" w:pos="993"/>
        </w:tabs>
        <w:spacing w:before="0"/>
        <w:ind w:left="0" w:right="-1" w:firstLine="426"/>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Управляющая компания обязана:</w:t>
      </w:r>
    </w:p>
    <w:p w14:paraId="7745DF0F"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Соблюдать требования настоящего Договора</w:t>
      </w:r>
      <w:r w:rsidR="00510BE5">
        <w:rPr>
          <w:sz w:val="23"/>
          <w:szCs w:val="23"/>
          <w:lang w:eastAsia="ar-SA"/>
        </w:rPr>
        <w:t>, Условий</w:t>
      </w:r>
      <w:r w:rsidRPr="00774A78">
        <w:rPr>
          <w:sz w:val="23"/>
          <w:szCs w:val="23"/>
          <w:lang w:eastAsia="ar-SA"/>
        </w:rPr>
        <w:t xml:space="preserve"> и Регламента.</w:t>
      </w:r>
    </w:p>
    <w:p w14:paraId="4E8B3829"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 xml:space="preserve"> Передавать имущество, составляющее Фонд, для учета и/или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4DF66485"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 xml:space="preserve"> При передаче на учет в Специализированный депозитарий ценных бумаг, обеспечивать их регистрацию на имя Специализированного депозитария, как номинального держателя.</w:t>
      </w:r>
    </w:p>
    <w:p w14:paraId="007B242D"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Предоставлять Специализированному депозитарию копии всех первичных документов в отношении имущества, составляющего Фонд, а также подлинные экземпляры документов, подтверждающих права на недвижимое имущество, составляющее Фонд, в порядке и сроки, предусмотренные нормативными правовыми актами Российской Федерации и Регламентом.</w:t>
      </w:r>
    </w:p>
    <w:p w14:paraId="0F278E5E"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lastRenderedPageBreak/>
        <w:t>Своевременно и в полном размере оплачивать услуги Специализированного депозитария, оказываемые в рамках настоящего Договора, а также возмещать Специализированному депозитарию необходимые расходы, связанные с исполнением обязательств по настоящему Договору, включая возмещение расходов, связанных с перерегистрацией прав на ценные бумаги, составляющие Фонд.</w:t>
      </w:r>
    </w:p>
    <w:p w14:paraId="7B8D7294"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 xml:space="preserve"> Незамедлительно сообщать Специализированному депозитарию о приостановлении выдачи, погашения и обмена инвестиционных паев паевого инвестиционного фонда.</w:t>
      </w:r>
    </w:p>
    <w:p w14:paraId="7C719993"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Осуществлять распоряжение имуществом, составляющим Фонд, только с согласия Специализированного депозитария, за исключением случаев, предусмотренных законодательством Российской Федерации.</w:t>
      </w:r>
    </w:p>
    <w:p w14:paraId="2D1DA419"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Своевременно извещать Специализированный депозитарий обо всех изменениях, имеющих существенное значение для исполнения Специализированным депозитарием своих обязанностей по настоящему Договору. До получения Специализированным депозитарием соответствующих документов и информации исполнение обязанностей по настоящему Договору осуществляется в соответствии с имеющейся у Специализированного депозитария информацией.</w:t>
      </w:r>
    </w:p>
    <w:p w14:paraId="652D2B1F"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 xml:space="preserve"> Указывать в доверенностях, предоставляемых Специализированному депозитарию перечень полномочий представителей Управляющей компании, а также незамедлительно извещать Специализированный депозитарий об отзыве данных доверенностей.</w:t>
      </w:r>
    </w:p>
    <w:p w14:paraId="10DC2E83"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 xml:space="preserve">Отслеживать информацию, размещаемую на сайте Специализированного </w:t>
      </w:r>
      <w:r w:rsidR="00234DAE" w:rsidRPr="00774A78">
        <w:rPr>
          <w:sz w:val="23"/>
          <w:szCs w:val="23"/>
          <w:lang w:eastAsia="ar-SA"/>
        </w:rPr>
        <w:t>д</w:t>
      </w:r>
      <w:r w:rsidRPr="00774A78">
        <w:rPr>
          <w:sz w:val="23"/>
          <w:szCs w:val="23"/>
          <w:lang w:eastAsia="ar-SA"/>
        </w:rPr>
        <w:t>епозитария</w:t>
      </w:r>
      <w:r w:rsidR="00234DAE" w:rsidRPr="00774A78">
        <w:rPr>
          <w:sz w:val="23"/>
          <w:szCs w:val="23"/>
          <w:lang w:eastAsia="ar-SA"/>
        </w:rPr>
        <w:t>:</w:t>
      </w:r>
      <w:r w:rsidRPr="00774A78">
        <w:rPr>
          <w:sz w:val="23"/>
          <w:szCs w:val="23"/>
          <w:lang w:eastAsia="ar-SA"/>
        </w:rPr>
        <w:t xml:space="preserve"> </w:t>
      </w:r>
      <w:hyperlink r:id="rId8" w:history="1">
        <w:r w:rsidRPr="00774A78">
          <w:rPr>
            <w:rStyle w:val="a4"/>
            <w:sz w:val="23"/>
            <w:szCs w:val="23"/>
            <w:lang w:eastAsia="ar-SA"/>
          </w:rPr>
          <w:t>www.</w:t>
        </w:r>
        <w:r w:rsidRPr="00774A78">
          <w:rPr>
            <w:rStyle w:val="a4"/>
            <w:sz w:val="23"/>
            <w:szCs w:val="23"/>
            <w:lang w:val="en-US" w:eastAsia="ar-SA"/>
          </w:rPr>
          <w:t>unicust</w:t>
        </w:r>
        <w:r w:rsidRPr="00774A78">
          <w:rPr>
            <w:rStyle w:val="a4"/>
            <w:sz w:val="23"/>
            <w:szCs w:val="23"/>
            <w:lang w:eastAsia="ar-SA"/>
          </w:rPr>
          <w:t>.</w:t>
        </w:r>
        <w:proofErr w:type="spellStart"/>
        <w:r w:rsidRPr="00774A78">
          <w:rPr>
            <w:rStyle w:val="a4"/>
            <w:sz w:val="23"/>
            <w:szCs w:val="23"/>
            <w:lang w:eastAsia="ar-SA"/>
          </w:rPr>
          <w:t>ru</w:t>
        </w:r>
        <w:proofErr w:type="spellEnd"/>
      </w:hyperlink>
      <w:r w:rsidRPr="00774A78">
        <w:rPr>
          <w:sz w:val="23"/>
          <w:szCs w:val="23"/>
          <w:lang w:eastAsia="ar-SA"/>
        </w:rPr>
        <w:t>, в том числе о внесении изменений в Регламент.</w:t>
      </w:r>
    </w:p>
    <w:p w14:paraId="69F120CB"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В случае передачи прав и обязанностей Специализированного депозитария новому специализированному депозитарию или прекращения настоящего Договора по иным основаниям, предпринять меры, необходимые для своевременной подачи поручений на перевод ценных бумаг, составляющих Фонд, и передачи иного имущества и документов новому специализированному депозитарию.</w:t>
      </w:r>
    </w:p>
    <w:p w14:paraId="6283F757"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Осуществлять иные действия, предусмотренные нормативными правовыми актами Российской Федерации, нормативными актами Банка России и Регламентом.</w:t>
      </w:r>
    </w:p>
    <w:p w14:paraId="7BB4BE83" w14:textId="77777777" w:rsidR="004E01D6" w:rsidRPr="00774A78" w:rsidRDefault="004E01D6" w:rsidP="00774A78">
      <w:pPr>
        <w:pStyle w:val="2"/>
        <w:keepNext w:val="0"/>
        <w:numPr>
          <w:ilvl w:val="1"/>
          <w:numId w:val="2"/>
        </w:numPr>
        <w:tabs>
          <w:tab w:val="num" w:pos="360"/>
          <w:tab w:val="left" w:pos="851"/>
          <w:tab w:val="left" w:pos="993"/>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Управляющая компания имеет право:</w:t>
      </w:r>
    </w:p>
    <w:p w14:paraId="5FFD95BC"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 xml:space="preserve"> Получать выписки, отчеты и иные сведения в сроки и в порядке, предусмотренном Регламентом.</w:t>
      </w:r>
    </w:p>
    <w:p w14:paraId="1E6627BD"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При исполнении настоящего Договора Стороны используют документы в электронной форме</w:t>
      </w:r>
      <w:r w:rsidR="00234DAE" w:rsidRPr="00774A78">
        <w:rPr>
          <w:rFonts w:ascii="Times New Roman" w:hAnsi="Times New Roman" w:cs="Times New Roman"/>
          <w:color w:val="auto"/>
          <w:sz w:val="23"/>
          <w:szCs w:val="23"/>
          <w:lang w:eastAsia="ar-SA"/>
        </w:rPr>
        <w:t>,</w:t>
      </w:r>
      <w:r w:rsidRPr="00774A78">
        <w:rPr>
          <w:rFonts w:ascii="Times New Roman" w:hAnsi="Times New Roman" w:cs="Times New Roman"/>
          <w:color w:val="auto"/>
          <w:sz w:val="23"/>
          <w:szCs w:val="23"/>
          <w:lang w:eastAsia="ar-SA"/>
        </w:rPr>
        <w:t xml:space="preserve"> подписанные усиленной квалифицированной электронной подписью в соответствии с Правилами электронного документооборота Общества с ограниченной ответственностью «Объединенное Кастодиальное Общество» и Регламентом. В случаях, предусмотренных Регламентом, документы могут быть предоставлены Сторонами друг другу в бумажном виде.</w:t>
      </w:r>
    </w:p>
    <w:p w14:paraId="500F3A5A" w14:textId="77777777" w:rsidR="004E01D6" w:rsidRDefault="004E01D6" w:rsidP="00774A78">
      <w:pPr>
        <w:ind w:right="-1" w:firstLine="426"/>
        <w:jc w:val="both"/>
        <w:rPr>
          <w:sz w:val="23"/>
          <w:szCs w:val="23"/>
          <w:lang w:eastAsia="ar-SA"/>
        </w:rPr>
      </w:pPr>
    </w:p>
    <w:p w14:paraId="733E6D7A" w14:textId="77777777" w:rsidR="0026007E" w:rsidRPr="00774A78" w:rsidRDefault="0026007E" w:rsidP="0026007E">
      <w:pPr>
        <w:pStyle w:val="a3"/>
        <w:widowControl/>
        <w:numPr>
          <w:ilvl w:val="0"/>
          <w:numId w:val="2"/>
        </w:numPr>
        <w:suppressAutoHyphens/>
        <w:autoSpaceDE/>
        <w:autoSpaceDN/>
        <w:contextualSpacing/>
        <w:jc w:val="center"/>
        <w:outlineLvl w:val="0"/>
        <w:rPr>
          <w:b/>
          <w:sz w:val="23"/>
          <w:szCs w:val="23"/>
          <w:lang w:eastAsia="ar-SA"/>
        </w:rPr>
      </w:pPr>
      <w:r w:rsidRPr="00774A78">
        <w:rPr>
          <w:b/>
          <w:sz w:val="23"/>
          <w:szCs w:val="23"/>
          <w:lang w:eastAsia="ar-SA"/>
        </w:rPr>
        <w:t>Порядок и условия хранения имущества, составляющего Фонд</w:t>
      </w:r>
    </w:p>
    <w:p w14:paraId="3CFAD8E8" w14:textId="77777777" w:rsidR="0026007E" w:rsidRPr="00774A78" w:rsidRDefault="0026007E" w:rsidP="0026007E">
      <w:pPr>
        <w:widowControl/>
        <w:numPr>
          <w:ilvl w:val="1"/>
          <w:numId w:val="2"/>
        </w:numPr>
        <w:adjustRightInd w:val="0"/>
        <w:ind w:left="0" w:firstLine="284"/>
        <w:jc w:val="both"/>
        <w:rPr>
          <w:b/>
          <w:sz w:val="23"/>
          <w:szCs w:val="23"/>
          <w:lang w:eastAsia="ar-SA"/>
        </w:rPr>
      </w:pPr>
      <w:r w:rsidRPr="00774A78">
        <w:rPr>
          <w:sz w:val="23"/>
          <w:szCs w:val="23"/>
          <w:lang w:eastAsia="ar-SA"/>
        </w:rPr>
        <w:t xml:space="preserve">В соответствии с Федеральным законом и Положением </w:t>
      </w:r>
      <w:r>
        <w:rPr>
          <w:sz w:val="23"/>
          <w:szCs w:val="23"/>
          <w:lang w:eastAsia="ar-SA"/>
        </w:rPr>
        <w:t xml:space="preserve">Банка России от </w:t>
      </w:r>
      <w:r w:rsidRPr="00774A78">
        <w:rPr>
          <w:sz w:val="23"/>
          <w:szCs w:val="23"/>
          <w:lang w:eastAsia="ar-SA"/>
        </w:rPr>
        <w:t xml:space="preserve">10.06.2015 № 474-П </w:t>
      </w:r>
      <w:r>
        <w:rPr>
          <w:sz w:val="23"/>
          <w:szCs w:val="23"/>
          <w:lang w:eastAsia="ar-SA"/>
        </w:rPr>
        <w:t>«О</w:t>
      </w:r>
      <w:r w:rsidRPr="00774A78">
        <w:rPr>
          <w:sz w:val="23"/>
          <w:szCs w:val="23"/>
          <w:lang w:eastAsia="ar-SA"/>
        </w:rPr>
        <w:t xml:space="preserve"> деятельности специализированных депозитариев</w:t>
      </w:r>
      <w:r>
        <w:rPr>
          <w:sz w:val="23"/>
          <w:szCs w:val="23"/>
          <w:lang w:eastAsia="ar-SA"/>
        </w:rPr>
        <w:t>»</w:t>
      </w:r>
      <w:r w:rsidRPr="00774A78">
        <w:rPr>
          <w:sz w:val="23"/>
          <w:szCs w:val="23"/>
          <w:lang w:eastAsia="ar-SA"/>
        </w:rPr>
        <w:t>, Специализированный депозитарий осуществляет прием, хранение и возврат имущества, составляющего Фонд, в порядке и на условиях, определяемых настоящим Договором, за исключением имущества, порядок хранения которого определен нормативными правовыми актами Российской Федерации, в том числе нормативными актами Банка России.</w:t>
      </w:r>
    </w:p>
    <w:p w14:paraId="7E601238" w14:textId="77777777" w:rsidR="0026007E" w:rsidRPr="00C3549C" w:rsidRDefault="0026007E" w:rsidP="0026007E">
      <w:pPr>
        <w:pStyle w:val="a3"/>
        <w:widowControl/>
        <w:numPr>
          <w:ilvl w:val="1"/>
          <w:numId w:val="2"/>
        </w:numPr>
        <w:adjustRightInd w:val="0"/>
        <w:ind w:left="0" w:firstLine="284"/>
        <w:outlineLvl w:val="1"/>
        <w:rPr>
          <w:sz w:val="23"/>
          <w:szCs w:val="23"/>
          <w:lang w:eastAsia="ar-SA"/>
        </w:rPr>
      </w:pPr>
      <w:r w:rsidRPr="00C3549C">
        <w:rPr>
          <w:sz w:val="23"/>
          <w:szCs w:val="23"/>
          <w:lang w:eastAsia="ar-SA"/>
        </w:rPr>
        <w:t xml:space="preserve">Порядок приема на хранение и возврата с хранения </w:t>
      </w:r>
      <w:r>
        <w:rPr>
          <w:sz w:val="23"/>
          <w:szCs w:val="23"/>
          <w:lang w:eastAsia="ar-SA"/>
        </w:rPr>
        <w:t>имущества определяется Регламентом.</w:t>
      </w:r>
    </w:p>
    <w:p w14:paraId="46A7FBA9" w14:textId="77777777" w:rsidR="0026007E" w:rsidRPr="00C3549C" w:rsidRDefault="0026007E" w:rsidP="0026007E">
      <w:pPr>
        <w:widowControl/>
        <w:numPr>
          <w:ilvl w:val="1"/>
          <w:numId w:val="2"/>
        </w:numPr>
        <w:adjustRightInd w:val="0"/>
        <w:ind w:left="0" w:firstLine="284"/>
        <w:jc w:val="both"/>
        <w:rPr>
          <w:sz w:val="23"/>
          <w:szCs w:val="23"/>
          <w:lang w:eastAsia="ar-SA"/>
        </w:rPr>
      </w:pPr>
      <w:r w:rsidRPr="00774A78">
        <w:rPr>
          <w:sz w:val="23"/>
          <w:szCs w:val="23"/>
          <w:lang w:eastAsia="ar-SA"/>
        </w:rPr>
        <w:t>Управляющая компания уведомляет Специализированный депозитарий о планируемом включении (приобретении) в состав Фонда имущества, в отношении которого нормативными актами Российской Федерации, нормативными актами Банка России не установлены правила хранения в специализированном депозитарии</w:t>
      </w:r>
      <w:r>
        <w:rPr>
          <w:sz w:val="23"/>
          <w:szCs w:val="23"/>
          <w:lang w:eastAsia="ar-SA"/>
        </w:rPr>
        <w:t>,</w:t>
      </w:r>
      <w:r w:rsidRPr="00774A78">
        <w:rPr>
          <w:sz w:val="23"/>
          <w:szCs w:val="23"/>
          <w:lang w:eastAsia="ar-SA"/>
        </w:rPr>
        <w:t xml:space="preserve"> заблаговременно до его приобретения. </w:t>
      </w:r>
    </w:p>
    <w:p w14:paraId="356E4C0D" w14:textId="77777777" w:rsidR="0026007E" w:rsidRPr="00774A78" w:rsidRDefault="0026007E" w:rsidP="00774A78">
      <w:pPr>
        <w:ind w:right="-1" w:firstLine="426"/>
        <w:jc w:val="both"/>
        <w:rPr>
          <w:sz w:val="23"/>
          <w:szCs w:val="23"/>
          <w:lang w:eastAsia="ar-SA"/>
        </w:rPr>
      </w:pPr>
    </w:p>
    <w:p w14:paraId="63685767" w14:textId="77777777" w:rsidR="004E01D6" w:rsidRPr="00774A78" w:rsidRDefault="004E01D6" w:rsidP="00774A78">
      <w:pPr>
        <w:pStyle w:val="a3"/>
        <w:numPr>
          <w:ilvl w:val="0"/>
          <w:numId w:val="2"/>
        </w:numPr>
        <w:tabs>
          <w:tab w:val="left" w:pos="993"/>
          <w:tab w:val="num" w:pos="1211"/>
        </w:tabs>
        <w:suppressAutoHyphens/>
        <w:autoSpaceDE/>
        <w:autoSpaceDN/>
        <w:ind w:left="0" w:right="-1" w:firstLine="426"/>
        <w:contextualSpacing/>
        <w:jc w:val="center"/>
        <w:outlineLvl w:val="0"/>
        <w:rPr>
          <w:b/>
          <w:sz w:val="23"/>
          <w:szCs w:val="23"/>
          <w:lang w:eastAsia="ar-SA"/>
        </w:rPr>
      </w:pPr>
      <w:r w:rsidRPr="00774A78">
        <w:rPr>
          <w:b/>
          <w:sz w:val="23"/>
          <w:szCs w:val="23"/>
          <w:lang w:eastAsia="ar-SA"/>
        </w:rPr>
        <w:t>Вознаграждение Специализированного депозитария</w:t>
      </w:r>
    </w:p>
    <w:p w14:paraId="34EDEB9A" w14:textId="77777777" w:rsidR="00774A78" w:rsidRPr="0026007E" w:rsidRDefault="00774A78" w:rsidP="00774A78">
      <w:pPr>
        <w:pStyle w:val="a3"/>
        <w:widowControl/>
        <w:numPr>
          <w:ilvl w:val="1"/>
          <w:numId w:val="2"/>
        </w:numPr>
        <w:suppressAutoHyphens/>
        <w:autoSpaceDE/>
        <w:autoSpaceDN/>
        <w:ind w:left="0" w:right="-1" w:firstLine="426"/>
        <w:contextualSpacing/>
        <w:outlineLvl w:val="0"/>
        <w:rPr>
          <w:sz w:val="23"/>
          <w:szCs w:val="23"/>
          <w:lang w:eastAsia="ar-SA"/>
        </w:rPr>
      </w:pPr>
      <w:r w:rsidRPr="0026007E">
        <w:rPr>
          <w:sz w:val="23"/>
          <w:szCs w:val="23"/>
          <w:lang w:eastAsia="ar-SA"/>
        </w:rPr>
        <w:t xml:space="preserve">Управляющая компания ежемесячно выплачивает Специализированному депозитарию вознаграждение за осуществление контрольных функций, включая услуги на согласования Правил доверительного управления и изменений и дополнений в Правила доверительного управления_______________________________________________ (далее «Фонд»). </w:t>
      </w:r>
    </w:p>
    <w:p w14:paraId="26743CFA" w14:textId="77777777" w:rsidR="00774A78" w:rsidRPr="0026007E" w:rsidRDefault="00774A78" w:rsidP="00774A78">
      <w:pPr>
        <w:pStyle w:val="a3"/>
        <w:numPr>
          <w:ilvl w:val="1"/>
          <w:numId w:val="2"/>
        </w:numPr>
        <w:tabs>
          <w:tab w:val="left" w:pos="284"/>
        </w:tabs>
        <w:ind w:left="0" w:firstLine="426"/>
        <w:rPr>
          <w:sz w:val="23"/>
          <w:szCs w:val="23"/>
          <w:lang w:eastAsia="ar-SA"/>
        </w:rPr>
      </w:pPr>
      <w:r w:rsidRPr="0026007E">
        <w:rPr>
          <w:sz w:val="23"/>
          <w:szCs w:val="23"/>
          <w:lang w:eastAsia="ar-SA"/>
        </w:rPr>
        <w:lastRenderedPageBreak/>
        <w:t>Размер вознаграждения Специализированного депозитария состоит из постоянной и переменной частей.</w:t>
      </w:r>
    </w:p>
    <w:p w14:paraId="545407FA" w14:textId="77777777" w:rsidR="00774A78" w:rsidRPr="0026007E" w:rsidRDefault="00774A78" w:rsidP="00774A78">
      <w:pPr>
        <w:pStyle w:val="a3"/>
        <w:tabs>
          <w:tab w:val="left" w:pos="284"/>
        </w:tabs>
        <w:ind w:left="0" w:firstLine="426"/>
        <w:rPr>
          <w:sz w:val="23"/>
          <w:szCs w:val="23"/>
          <w:lang w:eastAsia="ar-SA"/>
        </w:rPr>
      </w:pPr>
      <w:r w:rsidRPr="0026007E">
        <w:rPr>
          <w:sz w:val="23"/>
          <w:szCs w:val="23"/>
          <w:lang w:eastAsia="ar-SA"/>
        </w:rPr>
        <w:t xml:space="preserve">Размер переменной части вознаграждения определяется и выплачивается в соответствии с тарифами Специализированного депозитария, действующими на дату оказания услуги. </w:t>
      </w:r>
    </w:p>
    <w:p w14:paraId="36C2F4C3" w14:textId="77777777" w:rsidR="00774A78" w:rsidRPr="0026007E" w:rsidRDefault="00774A78" w:rsidP="00774A78">
      <w:pPr>
        <w:pStyle w:val="a3"/>
        <w:tabs>
          <w:tab w:val="left" w:pos="284"/>
        </w:tabs>
        <w:ind w:left="0" w:firstLine="426"/>
        <w:rPr>
          <w:sz w:val="23"/>
          <w:szCs w:val="23"/>
          <w:lang w:eastAsia="ar-SA"/>
        </w:rPr>
      </w:pPr>
      <w:r w:rsidRPr="0026007E">
        <w:rPr>
          <w:sz w:val="23"/>
          <w:szCs w:val="23"/>
          <w:lang w:eastAsia="ar-SA"/>
        </w:rPr>
        <w:t>Размер постоянной части вознаграждения составляет _____ (________) рублей в месяц (НДС не облагается на основании нормы пункта 12.2 пункта 2 статьи 149 Налогового кодекса Российской Федерации).</w:t>
      </w:r>
    </w:p>
    <w:p w14:paraId="7034A8BD" w14:textId="77777777" w:rsidR="00774A78" w:rsidRPr="0026007E" w:rsidRDefault="00774A78" w:rsidP="00774A78">
      <w:pPr>
        <w:pStyle w:val="a3"/>
        <w:widowControl/>
        <w:numPr>
          <w:ilvl w:val="1"/>
          <w:numId w:val="2"/>
        </w:numPr>
        <w:suppressAutoHyphens/>
        <w:autoSpaceDE/>
        <w:autoSpaceDN/>
        <w:ind w:left="0" w:right="-1" w:firstLine="426"/>
        <w:contextualSpacing/>
        <w:outlineLvl w:val="0"/>
        <w:rPr>
          <w:sz w:val="23"/>
          <w:szCs w:val="23"/>
          <w:lang w:eastAsia="ar-SA"/>
        </w:rPr>
      </w:pPr>
      <w:r w:rsidRPr="0026007E">
        <w:rPr>
          <w:sz w:val="23"/>
          <w:szCs w:val="23"/>
          <w:lang w:eastAsia="ar-SA"/>
        </w:rPr>
        <w:t>Специализированный депозитарий вправе в одностороннем порядке изменять размер вознаграждения при условии направления соответствующего уведомления Управляющей компании. Уведомление должно быть направлено не менее чем за 15 рабочих дней до даты вступления в силу изменений в тарифы.</w:t>
      </w:r>
    </w:p>
    <w:p w14:paraId="2F3A5AF0" w14:textId="77777777" w:rsidR="00774A78" w:rsidRPr="0026007E" w:rsidRDefault="00774A78" w:rsidP="00774A78">
      <w:pPr>
        <w:pStyle w:val="a3"/>
        <w:widowControl/>
        <w:numPr>
          <w:ilvl w:val="1"/>
          <w:numId w:val="2"/>
        </w:numPr>
        <w:suppressAutoHyphens/>
        <w:autoSpaceDE/>
        <w:autoSpaceDN/>
        <w:ind w:left="0" w:right="-1" w:firstLine="426"/>
        <w:contextualSpacing/>
        <w:outlineLvl w:val="0"/>
        <w:rPr>
          <w:sz w:val="23"/>
          <w:szCs w:val="23"/>
          <w:lang w:eastAsia="ar-SA"/>
        </w:rPr>
      </w:pPr>
      <w:r w:rsidRPr="0026007E">
        <w:rPr>
          <w:sz w:val="23"/>
          <w:szCs w:val="23"/>
          <w:lang w:eastAsia="ar-SA"/>
        </w:rPr>
        <w:t xml:space="preserve">Управляющая компания оплачивает услуги Специализированного депозитария, связанные с проведением депозитарных операций, по действующим тарифами на депозитарные операции. </w:t>
      </w:r>
    </w:p>
    <w:p w14:paraId="6CBF81D3" w14:textId="77777777" w:rsidR="00774A78" w:rsidRPr="0026007E" w:rsidRDefault="00774A78" w:rsidP="00774A78">
      <w:pPr>
        <w:pStyle w:val="a3"/>
        <w:widowControl/>
        <w:numPr>
          <w:ilvl w:val="1"/>
          <w:numId w:val="2"/>
        </w:numPr>
        <w:suppressAutoHyphens/>
        <w:autoSpaceDE/>
        <w:autoSpaceDN/>
        <w:ind w:left="0" w:right="-1" w:firstLine="426"/>
        <w:contextualSpacing/>
        <w:outlineLvl w:val="0"/>
        <w:rPr>
          <w:sz w:val="23"/>
          <w:szCs w:val="23"/>
          <w:lang w:eastAsia="ar-SA"/>
        </w:rPr>
      </w:pPr>
      <w:r w:rsidRPr="0026007E">
        <w:rPr>
          <w:sz w:val="23"/>
          <w:szCs w:val="23"/>
          <w:lang w:eastAsia="ar-SA"/>
        </w:rPr>
        <w:t xml:space="preserve">Управляющая компания возмещает расходы Специализированного депозитария, связанные с проведением операций с ценными бумагами в реестрах и вышестоящих депозитариях, в соответствии с их тарифами. </w:t>
      </w:r>
    </w:p>
    <w:p w14:paraId="09E4774A" w14:textId="77777777" w:rsidR="00774A78" w:rsidRPr="0026007E" w:rsidRDefault="00774A78" w:rsidP="00774A78">
      <w:pPr>
        <w:pStyle w:val="a3"/>
        <w:widowControl/>
        <w:numPr>
          <w:ilvl w:val="1"/>
          <w:numId w:val="2"/>
        </w:numPr>
        <w:suppressAutoHyphens/>
        <w:autoSpaceDE/>
        <w:autoSpaceDN/>
        <w:ind w:left="0" w:right="-1" w:firstLine="426"/>
        <w:contextualSpacing/>
        <w:outlineLvl w:val="0"/>
        <w:rPr>
          <w:sz w:val="23"/>
          <w:szCs w:val="23"/>
          <w:lang w:eastAsia="ar-SA"/>
        </w:rPr>
      </w:pPr>
      <w:r w:rsidRPr="0026007E">
        <w:rPr>
          <w:sz w:val="23"/>
          <w:szCs w:val="23"/>
          <w:lang w:eastAsia="ar-SA"/>
        </w:rPr>
        <w:t xml:space="preserve">Оплата услуг производится ежемесячно путем перечисления средств на счет Специализированного депозитария, указанный в счете, в течение 3 (Трех) рабочих дней с момента выставления Специализированным депозитарием Управляющей компании счета. Выставление счета производится Специализированным депозитарием не позднее 15-го числа месяца, следующего за отчетным. </w:t>
      </w:r>
    </w:p>
    <w:p w14:paraId="1CC0FA46" w14:textId="77777777" w:rsidR="00774A78" w:rsidRPr="0026007E" w:rsidRDefault="00774A78" w:rsidP="00774A78">
      <w:pPr>
        <w:pStyle w:val="a3"/>
        <w:widowControl/>
        <w:numPr>
          <w:ilvl w:val="1"/>
          <w:numId w:val="2"/>
        </w:numPr>
        <w:suppressAutoHyphens/>
        <w:autoSpaceDE/>
        <w:autoSpaceDN/>
        <w:ind w:left="0" w:right="-1" w:firstLine="426"/>
        <w:contextualSpacing/>
        <w:outlineLvl w:val="0"/>
        <w:rPr>
          <w:sz w:val="23"/>
          <w:szCs w:val="23"/>
          <w:lang w:eastAsia="ar-SA"/>
        </w:rPr>
      </w:pPr>
      <w:r w:rsidRPr="0026007E">
        <w:rPr>
          <w:sz w:val="23"/>
          <w:szCs w:val="23"/>
          <w:lang w:eastAsia="ar-SA"/>
        </w:rPr>
        <w:t>В случае прекращения настоящего Договора по любому основанию вознаграждение, причитающееся Специализированному депозитарию, а также возмещение расходов, понесенных Специализированным депозитарием в связи с оказанием услуг Управляющей компании до момента закрытия счета депо, подлежит оплате в соответствии с настоящим Договором в полном объеме.</w:t>
      </w:r>
    </w:p>
    <w:p w14:paraId="324DFF3C" w14:textId="77777777" w:rsidR="004E01D6" w:rsidRPr="00774A78" w:rsidRDefault="004E01D6" w:rsidP="00774A78">
      <w:pPr>
        <w:tabs>
          <w:tab w:val="left" w:pos="993"/>
          <w:tab w:val="num" w:pos="1211"/>
        </w:tabs>
        <w:suppressAutoHyphens/>
        <w:ind w:right="-1" w:firstLine="426"/>
        <w:jc w:val="both"/>
        <w:rPr>
          <w:sz w:val="23"/>
          <w:szCs w:val="23"/>
          <w:lang w:eastAsia="ar-SA"/>
        </w:rPr>
      </w:pPr>
    </w:p>
    <w:p w14:paraId="7545764A" w14:textId="77777777" w:rsidR="004E01D6" w:rsidRPr="00774A78" w:rsidRDefault="004E01D6" w:rsidP="00774A78">
      <w:pPr>
        <w:pStyle w:val="a3"/>
        <w:numPr>
          <w:ilvl w:val="0"/>
          <w:numId w:val="2"/>
        </w:numPr>
        <w:tabs>
          <w:tab w:val="left" w:pos="993"/>
          <w:tab w:val="num" w:pos="1211"/>
        </w:tabs>
        <w:suppressAutoHyphens/>
        <w:autoSpaceDE/>
        <w:autoSpaceDN/>
        <w:ind w:left="0" w:right="-1" w:firstLine="426"/>
        <w:contextualSpacing/>
        <w:jc w:val="center"/>
        <w:outlineLvl w:val="0"/>
        <w:rPr>
          <w:b/>
          <w:sz w:val="23"/>
          <w:szCs w:val="23"/>
          <w:lang w:eastAsia="ar-SA"/>
        </w:rPr>
      </w:pPr>
      <w:r w:rsidRPr="00774A78">
        <w:rPr>
          <w:b/>
          <w:sz w:val="23"/>
          <w:szCs w:val="23"/>
          <w:lang w:eastAsia="ar-SA"/>
        </w:rPr>
        <w:t>Конфиденциальность информации</w:t>
      </w:r>
    </w:p>
    <w:p w14:paraId="04D7D864"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Стороны обязаны обеспечить конфиденциальность информации, ставшей известной в процессе исполнения настоящего Договора, в течение всего срока действия Договора, а также после его расторжения, в соответствии с законодательством Российской Федерации.</w:t>
      </w:r>
    </w:p>
    <w:p w14:paraId="67953032"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Специализированный депозитарий обязан обеспечить конфиденциальность информации, полученной в ходе исполнения настоящего Договора, включая информацию о производимых операциях по счету депо Управляющей компании и иных сведений об Управляющей компании в соответствии с требованиями действующего законодательства Российской Федерации</w:t>
      </w:r>
      <w:r w:rsidR="00510BE5">
        <w:rPr>
          <w:rFonts w:ascii="Times New Roman" w:hAnsi="Times New Roman" w:cs="Times New Roman"/>
          <w:color w:val="auto"/>
          <w:sz w:val="23"/>
          <w:szCs w:val="23"/>
          <w:lang w:eastAsia="ar-SA"/>
        </w:rPr>
        <w:t>, Условий</w:t>
      </w:r>
      <w:r w:rsidRPr="00774A78">
        <w:rPr>
          <w:rFonts w:ascii="Times New Roman" w:hAnsi="Times New Roman" w:cs="Times New Roman"/>
          <w:color w:val="auto"/>
          <w:sz w:val="23"/>
          <w:szCs w:val="23"/>
          <w:lang w:eastAsia="ar-SA"/>
        </w:rPr>
        <w:t xml:space="preserve"> и Регламента.</w:t>
      </w:r>
    </w:p>
    <w:p w14:paraId="6166CD06"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Управляющая компания не вправе разглашать неуполномоченным третьим лицам конфиденциальную информацию, ставшую известной в связи с исполнением настоящего Договора.</w:t>
      </w:r>
    </w:p>
    <w:p w14:paraId="3FD4375F"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Сторона, виновная в разглашении конфиденциальной информации, несет ответственность в порядке, предусмотренном законодательством Российской Федерации.</w:t>
      </w:r>
    </w:p>
    <w:p w14:paraId="4B5D0955" w14:textId="77777777" w:rsidR="004E01D6" w:rsidRPr="00774A78" w:rsidRDefault="004E01D6" w:rsidP="00774A78">
      <w:pPr>
        <w:tabs>
          <w:tab w:val="left" w:pos="993"/>
          <w:tab w:val="num" w:pos="1211"/>
        </w:tabs>
        <w:suppressAutoHyphens/>
        <w:ind w:right="-1" w:firstLine="426"/>
        <w:jc w:val="both"/>
        <w:rPr>
          <w:sz w:val="23"/>
          <w:szCs w:val="23"/>
          <w:lang w:eastAsia="ar-SA"/>
        </w:rPr>
      </w:pPr>
    </w:p>
    <w:p w14:paraId="4B3BE934" w14:textId="77777777" w:rsidR="004E01D6" w:rsidRPr="00774A78" w:rsidRDefault="004E01D6" w:rsidP="00774A78">
      <w:pPr>
        <w:pStyle w:val="a3"/>
        <w:numPr>
          <w:ilvl w:val="0"/>
          <w:numId w:val="2"/>
        </w:numPr>
        <w:tabs>
          <w:tab w:val="left" w:pos="993"/>
          <w:tab w:val="num" w:pos="1211"/>
        </w:tabs>
        <w:suppressAutoHyphens/>
        <w:autoSpaceDE/>
        <w:autoSpaceDN/>
        <w:ind w:left="0" w:right="-1" w:firstLine="426"/>
        <w:contextualSpacing/>
        <w:jc w:val="center"/>
        <w:outlineLvl w:val="0"/>
        <w:rPr>
          <w:b/>
          <w:sz w:val="23"/>
          <w:szCs w:val="23"/>
          <w:lang w:eastAsia="ar-SA"/>
        </w:rPr>
      </w:pPr>
      <w:r w:rsidRPr="00774A78">
        <w:rPr>
          <w:b/>
          <w:sz w:val="23"/>
          <w:szCs w:val="23"/>
          <w:lang w:eastAsia="ar-SA"/>
        </w:rPr>
        <w:t>Ответственность Сторон</w:t>
      </w:r>
    </w:p>
    <w:p w14:paraId="546E5C3C"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 xml:space="preserve"> Стороны несут ответственность за неисполнение или ненадлежащее исполнение обязательств по настоящему Договору в порядке, предусмотренном законодательством Российской Федерации и настоящим Договором.</w:t>
      </w:r>
    </w:p>
    <w:p w14:paraId="28D55CAA"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 xml:space="preserve"> Специализированный депозитарий несет ответственность за неисполнение или ненадлежащее исполнение своих обязанностей по учету прав на ценные бумаги, в том числе за полноту и правильность записей по счетам депо, а также за сохранность депонированных у него сертификатов ценных бумаг.</w:t>
      </w:r>
    </w:p>
    <w:p w14:paraId="1C50AAB2"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 xml:space="preserve"> Специализированный депозитарий не несет ответственности перед Управляющей компанией:</w:t>
      </w:r>
    </w:p>
    <w:p w14:paraId="5DB12656" w14:textId="77777777" w:rsidR="004E01D6" w:rsidRPr="00774A78" w:rsidRDefault="004E01D6" w:rsidP="00774A78">
      <w:pPr>
        <w:numPr>
          <w:ilvl w:val="2"/>
          <w:numId w:val="2"/>
        </w:numPr>
        <w:adjustRightInd w:val="0"/>
        <w:ind w:left="0" w:right="-1" w:firstLine="426"/>
        <w:jc w:val="both"/>
        <w:rPr>
          <w:sz w:val="23"/>
          <w:szCs w:val="23"/>
          <w:lang w:eastAsia="ar-SA"/>
        </w:rPr>
      </w:pPr>
      <w:r w:rsidRPr="00774A78">
        <w:rPr>
          <w:sz w:val="23"/>
          <w:szCs w:val="23"/>
          <w:lang w:eastAsia="ar-SA"/>
        </w:rPr>
        <w:t xml:space="preserve">за неисполнение или ненадлежащее исполнение  обязательств по настоящему Договору, если это вызвано действиями или бездействием эмитента, регистратора, центрального депозитария, депозитария, осуществляющего обязательное централизованное хранение ценных бумаг, или иностранной организации, включенной в перечень, </w:t>
      </w:r>
      <w:r w:rsidRPr="00774A78">
        <w:rPr>
          <w:sz w:val="23"/>
          <w:szCs w:val="23"/>
          <w:lang w:eastAsia="ar-SA"/>
        </w:rPr>
        <w:lastRenderedPageBreak/>
        <w:t xml:space="preserve">предусмотренный </w:t>
      </w:r>
      <w:hyperlink r:id="rId9" w:history="1">
        <w:r w:rsidRPr="00774A78">
          <w:rPr>
            <w:sz w:val="23"/>
            <w:szCs w:val="23"/>
            <w:lang w:eastAsia="ar-SA"/>
          </w:rPr>
          <w:t>пунктом 4 статьи 25</w:t>
        </w:r>
      </w:hyperlink>
      <w:r w:rsidRPr="00774A78">
        <w:rPr>
          <w:sz w:val="23"/>
          <w:szCs w:val="23"/>
          <w:lang w:eastAsia="ar-SA"/>
        </w:rPr>
        <w:t xml:space="preserve"> Федерального закона от 7 декабря 2011 года N 414-ФЗ "О центральном депозитарии", а также  иных лиц,  привлекаемых Специализированным депозитарием для осуществления функций по хранению и/или учету прав на ценные бумаги, входящие в состав Фонда. </w:t>
      </w:r>
    </w:p>
    <w:p w14:paraId="70188981"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в случае, если обоснованно полагался на данные, предоставленные ему Управляющей компанией.</w:t>
      </w:r>
    </w:p>
    <w:p w14:paraId="78601903"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за неисполнение или ненадлежащее исполнение обязательств по настоящему Договору, если это было вызвано действиями или бездействием Управляющей компании, предоставлением Управляющей компанией недостоверных или ошибочных документов и сведений (информации), а также несвоевременным внесением необходимых изменений в ранее представленные документы.</w:t>
      </w:r>
    </w:p>
    <w:p w14:paraId="19AC91BC"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если убытки возникли вследствие непреодолимой силы, умысла либо грубой неосторожности Управляющей компании Фонда.</w:t>
      </w:r>
    </w:p>
    <w:p w14:paraId="0C5FA6B4" w14:textId="77777777" w:rsidR="004E01D6" w:rsidRPr="00774A78" w:rsidRDefault="004E01D6" w:rsidP="00774A78">
      <w:pPr>
        <w:pStyle w:val="2"/>
        <w:keepNext w:val="0"/>
        <w:numPr>
          <w:ilvl w:val="1"/>
          <w:numId w:val="2"/>
        </w:numPr>
        <w:tabs>
          <w:tab w:val="num" w:pos="360"/>
          <w:tab w:val="left" w:pos="851"/>
          <w:tab w:val="left" w:pos="993"/>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Управляющая компания Фонда несет ответственность:</w:t>
      </w:r>
    </w:p>
    <w:p w14:paraId="4C8AECDB"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за полноту, своевременность и достоверность предоставленных Специализированному депозитарию документов и сведений (информации), обязанность предоставления которых возложена на Управляющую компанию в соответствии с действующими нормативными правовыми актами и настоящим Договором, а также за подлинность передаваемых Специализированному депозитарию на хранение ценных бумаг.</w:t>
      </w:r>
    </w:p>
    <w:p w14:paraId="08AD6082"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за несвоевременную оплату услуг Специализированного депозитария. В случае нарушения Управляющей компанией сроков выполнения денежных обязательств по настоящему Договору, Специализированный депозитарий вправе потребовать уплаты пени в размере 0,1 процента от суммы, подлежащей уплате, за каждый день просрочки, но не более 10 (Десяти) процентов от суммы просроченной задолженности.</w:t>
      </w:r>
    </w:p>
    <w:p w14:paraId="7E5C119F"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 xml:space="preserve">Выплата пени, предусмотренной пунктом 6.4. настоящего Договора, производится на основании письменной претензии, полученной от Специализированного депозитария. Претензия подлежит рассмотрению в течение 10 (Десяти) рабочих дней со дня получения. Если в течение указанного срока Управляющая компания не представила в письменной форме ответ на претензию, то претензия считается полностью принятой, а Управляющая компания обязуется за счет собственных средств </w:t>
      </w:r>
      <w:r w:rsidRPr="00774A78">
        <w:rPr>
          <w:rFonts w:ascii="Times New Roman" w:hAnsi="Times New Roman" w:cs="Times New Roman"/>
          <w:i/>
          <w:iCs/>
          <w:color w:val="auto"/>
          <w:sz w:val="23"/>
          <w:szCs w:val="23"/>
          <w:lang w:eastAsia="ar-SA"/>
        </w:rPr>
        <w:t>__</w:t>
      </w:r>
      <w:proofErr w:type="gramStart"/>
      <w:r w:rsidRPr="00774A78">
        <w:rPr>
          <w:rFonts w:ascii="Times New Roman" w:hAnsi="Times New Roman" w:cs="Times New Roman"/>
          <w:i/>
          <w:iCs/>
          <w:color w:val="auto"/>
          <w:sz w:val="23"/>
          <w:szCs w:val="23"/>
          <w:lang w:eastAsia="ar-SA"/>
        </w:rPr>
        <w:t>_(</w:t>
      </w:r>
      <w:proofErr w:type="gramEnd"/>
      <w:r w:rsidRPr="00774A78">
        <w:rPr>
          <w:rFonts w:ascii="Times New Roman" w:hAnsi="Times New Roman" w:cs="Times New Roman"/>
          <w:i/>
          <w:iCs/>
          <w:color w:val="auto"/>
          <w:sz w:val="23"/>
          <w:szCs w:val="23"/>
          <w:lang w:eastAsia="ar-SA"/>
        </w:rPr>
        <w:t xml:space="preserve">наименование УК)_____________ </w:t>
      </w:r>
      <w:r w:rsidRPr="00774A78">
        <w:rPr>
          <w:rFonts w:ascii="Times New Roman" w:hAnsi="Times New Roman" w:cs="Times New Roman"/>
          <w:color w:val="auto"/>
          <w:sz w:val="23"/>
          <w:szCs w:val="23"/>
          <w:lang w:eastAsia="ar-SA"/>
        </w:rPr>
        <w:t>уплатить пени в сроки, указанные в претензии.</w:t>
      </w:r>
    </w:p>
    <w:p w14:paraId="2D1CFC05"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Если настоящий Договор заключен в результате передачи управляющей компанией своих прав и обязанностей по договору доверительного управления паевым инвестиционным фондом другой управляющей компании, то Управляющая компания подтверждает, что все неисполненные финансовые обязательства, возникшие в рамках доверительного управления Фондом предыдущей управляющей компанией по ранее заключенному со Специализированным депозитарием договору, приняты Управляющей компанией и она обязуется их исполнить за счет имущества Фонда.</w:t>
      </w:r>
    </w:p>
    <w:p w14:paraId="4BFD1E03" w14:textId="77777777" w:rsidR="004E01D6" w:rsidRPr="00774A78" w:rsidRDefault="004E01D6" w:rsidP="00774A78">
      <w:pPr>
        <w:pStyle w:val="a3"/>
        <w:tabs>
          <w:tab w:val="left" w:pos="567"/>
        </w:tabs>
        <w:adjustRightInd w:val="0"/>
        <w:ind w:left="0" w:right="-1" w:firstLine="426"/>
        <w:rPr>
          <w:sz w:val="23"/>
          <w:szCs w:val="23"/>
          <w:lang w:eastAsia="ar-SA"/>
        </w:rPr>
      </w:pPr>
    </w:p>
    <w:p w14:paraId="48753CE5" w14:textId="77777777" w:rsidR="004E01D6" w:rsidRPr="00774A78" w:rsidRDefault="004E01D6" w:rsidP="00774A78">
      <w:pPr>
        <w:pStyle w:val="a3"/>
        <w:numPr>
          <w:ilvl w:val="0"/>
          <w:numId w:val="2"/>
        </w:numPr>
        <w:tabs>
          <w:tab w:val="left" w:pos="993"/>
          <w:tab w:val="num" w:pos="1211"/>
        </w:tabs>
        <w:suppressAutoHyphens/>
        <w:autoSpaceDE/>
        <w:autoSpaceDN/>
        <w:ind w:left="0" w:right="-1" w:firstLine="426"/>
        <w:contextualSpacing/>
        <w:jc w:val="center"/>
        <w:outlineLvl w:val="0"/>
        <w:rPr>
          <w:b/>
          <w:sz w:val="23"/>
          <w:szCs w:val="23"/>
          <w:lang w:eastAsia="ar-SA"/>
        </w:rPr>
      </w:pPr>
      <w:r w:rsidRPr="00774A78">
        <w:rPr>
          <w:b/>
          <w:sz w:val="23"/>
          <w:szCs w:val="23"/>
          <w:lang w:eastAsia="ar-SA"/>
        </w:rPr>
        <w:t>Форс-мажор</w:t>
      </w:r>
    </w:p>
    <w:p w14:paraId="54ADF4EE"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или в результате событий чрезвычайного характера, которые Стороны не могли предвидеть или предотвратить. К подобным обстоятельствам Стороны относят также действия органов государственной власти и управления, делающие невозможным либо несвоевременным исполнение обязательств по настоящему Договору, а также прекращение, приостановление расчетных, торговых, клиринговых, депозитарных операций биржами, иными организаторами торговли, депозитариями, регистраторами, кредитными организациями.</w:t>
      </w:r>
    </w:p>
    <w:p w14:paraId="309A4333"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В случае возникновения обстоятельств непреодолимой силы срок выполнения Сторонами своих обязательств по настоящему Договору отодвигается соразмерно времени, в течение которого действуют такие обстоятельства и их последствия.</w:t>
      </w:r>
    </w:p>
    <w:p w14:paraId="2910D538"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Сторона, для которой стало невозможным выполнение своих обязательств в виду действия обстоятельств непреодолимой силы, обязана незамедлительно сообщить другой Стороне о начале, изменении масштаба, характера и прекращении действия обстоятельств, воспрепятствовавших выполнению договорных обязательств.</w:t>
      </w:r>
    </w:p>
    <w:p w14:paraId="05D08915"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lastRenderedPageBreak/>
        <w:t>Если в случае необоснованного промедления другая Сторона понесла убытки, такие убытки подлежат возмещению Стороной, допустившей промедление.</w:t>
      </w:r>
    </w:p>
    <w:p w14:paraId="2C27A5E6"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Обязанность доказывать существование обстоятельств непреодолимой силы лежит на Стороне, которая ссылается на их действие.</w:t>
      </w:r>
    </w:p>
    <w:p w14:paraId="08143609"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По истечении обстоятельств непреодолимой силы Стороны обязуются принять все меры для ликвидации последствий и уменьшения причиненного ущерба.</w:t>
      </w:r>
    </w:p>
    <w:p w14:paraId="0A69A3B5"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color w:val="auto"/>
          <w:sz w:val="23"/>
          <w:szCs w:val="23"/>
          <w:lang w:eastAsia="ar-SA"/>
        </w:rPr>
      </w:pPr>
      <w:r w:rsidRPr="00774A78">
        <w:rPr>
          <w:rFonts w:ascii="Times New Roman" w:hAnsi="Times New Roman" w:cs="Times New Roman"/>
          <w:color w:val="auto"/>
          <w:sz w:val="23"/>
          <w:szCs w:val="23"/>
          <w:lang w:eastAsia="ar-SA"/>
        </w:rPr>
        <w:t>Если обстоятельства непреодолимой силы продолжают действовать более двух месяцев, любая из Сторон вправе заявить о прекращении действия настоящего Договора.</w:t>
      </w:r>
    </w:p>
    <w:p w14:paraId="11B9FF38" w14:textId="77777777" w:rsidR="004E01D6" w:rsidRPr="00774A78" w:rsidRDefault="004E01D6" w:rsidP="00774A78">
      <w:pPr>
        <w:ind w:right="-1" w:firstLine="426"/>
        <w:jc w:val="both"/>
        <w:rPr>
          <w:sz w:val="23"/>
          <w:szCs w:val="23"/>
          <w:lang w:eastAsia="ar-SA"/>
        </w:rPr>
      </w:pPr>
    </w:p>
    <w:p w14:paraId="2780BE1E" w14:textId="77777777" w:rsidR="004E01D6" w:rsidRPr="00774A78" w:rsidRDefault="004E01D6" w:rsidP="00774A78">
      <w:pPr>
        <w:pStyle w:val="a3"/>
        <w:numPr>
          <w:ilvl w:val="0"/>
          <w:numId w:val="2"/>
        </w:numPr>
        <w:tabs>
          <w:tab w:val="left" w:pos="993"/>
          <w:tab w:val="num" w:pos="1211"/>
        </w:tabs>
        <w:suppressAutoHyphens/>
        <w:autoSpaceDE/>
        <w:autoSpaceDN/>
        <w:ind w:left="0" w:right="-1" w:firstLine="426"/>
        <w:contextualSpacing/>
        <w:jc w:val="center"/>
        <w:outlineLvl w:val="0"/>
        <w:rPr>
          <w:b/>
          <w:sz w:val="23"/>
          <w:szCs w:val="23"/>
          <w:lang w:eastAsia="ar-SA"/>
        </w:rPr>
      </w:pPr>
      <w:r w:rsidRPr="00774A78">
        <w:rPr>
          <w:b/>
          <w:sz w:val="23"/>
          <w:szCs w:val="23"/>
          <w:lang w:eastAsia="ar-SA"/>
        </w:rPr>
        <w:t>Срок действия и порядок прекращения действия Договора</w:t>
      </w:r>
    </w:p>
    <w:p w14:paraId="110A5646" w14:textId="77777777" w:rsidR="004E01D6" w:rsidRPr="00774A78" w:rsidRDefault="004E01D6" w:rsidP="00774A78">
      <w:pPr>
        <w:pStyle w:val="2"/>
        <w:numPr>
          <w:ilvl w:val="1"/>
          <w:numId w:val="2"/>
        </w:numPr>
        <w:tabs>
          <w:tab w:val="num" w:pos="360"/>
          <w:tab w:val="left" w:pos="851"/>
        </w:tabs>
        <w:spacing w:before="0"/>
        <w:ind w:left="0" w:right="-1" w:firstLine="426"/>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Настоящий Договор вступает в силу с ______________________________ и действует до даты исключения Фонда из реестра паевых инвестиционных фондов.</w:t>
      </w:r>
    </w:p>
    <w:p w14:paraId="549C78F2" w14:textId="77777777" w:rsidR="004E01D6" w:rsidRPr="00774A78" w:rsidRDefault="004E01D6" w:rsidP="00774A78">
      <w:pPr>
        <w:pStyle w:val="2"/>
        <w:numPr>
          <w:ilvl w:val="1"/>
          <w:numId w:val="2"/>
        </w:numPr>
        <w:tabs>
          <w:tab w:val="num" w:pos="360"/>
          <w:tab w:val="left" w:pos="851"/>
        </w:tabs>
        <w:spacing w:before="0"/>
        <w:ind w:left="0" w:right="-1" w:firstLine="426"/>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Действие настоящего Договора прекращается в следующих случаях:</w:t>
      </w:r>
    </w:p>
    <w:p w14:paraId="11D8BAA0"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по соглашению Сторон – с даты, предусмотренной таким соглашением;</w:t>
      </w:r>
    </w:p>
    <w:p w14:paraId="427C5661"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в случае смены управляющей компании Фонда – с даты, предшествующей дате вступления в силу изменений и дополнений в Правила доверительного управления Фондом, связанных со сменой управляющей компании Фонда;</w:t>
      </w:r>
    </w:p>
    <w:p w14:paraId="370AA14E"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в случае аннулирования лицензии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и/или на осуществление депозитарной деятельности - с даты вступления в силу решения Банка России об аннулировании лицензии;</w:t>
      </w:r>
    </w:p>
    <w:p w14:paraId="2DDAED8D"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в случае ликвидации Специализированного депозитария – с даты принятия решения о ликвидации;</w:t>
      </w:r>
    </w:p>
    <w:p w14:paraId="42D80740"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В случае одностороннего отказа одной Стороны от исполнения настоящего Договора – с даты, указанной в соответствующем уведомлении об отказе от настоящего Договора, или с даты вступления в силу изменений и дополнений в Правила доверительного управления Фондом, связанных с изменением сведений о лице, осуществляющим функции специализированного депозитария Фонда в зависимости от того, какая дата наступит раньше, если иной срок не установлен законодательством РФ.</w:t>
      </w:r>
      <w:r w:rsidRPr="00774A78" w:rsidDel="00D47040">
        <w:rPr>
          <w:sz w:val="23"/>
          <w:szCs w:val="23"/>
          <w:lang w:eastAsia="ar-SA"/>
        </w:rPr>
        <w:t xml:space="preserve"> </w:t>
      </w:r>
      <w:r w:rsidRPr="00774A78">
        <w:rPr>
          <w:sz w:val="23"/>
          <w:szCs w:val="23"/>
          <w:lang w:eastAsia="ar-SA"/>
        </w:rPr>
        <w:t xml:space="preserve"> Уведомление об отказе должно быть направлено в письменной форме по системе электронного документооборота либо заказным письмом с уведомлением, либо нарочным в срок не менее чем за три месяца до предполагаемой даты расторжения</w:t>
      </w:r>
      <w:r w:rsidRPr="00774A78" w:rsidDel="008A6303">
        <w:rPr>
          <w:sz w:val="23"/>
          <w:szCs w:val="23"/>
          <w:lang w:eastAsia="ar-SA"/>
        </w:rPr>
        <w:t xml:space="preserve"> </w:t>
      </w:r>
      <w:r w:rsidRPr="00774A78">
        <w:rPr>
          <w:sz w:val="23"/>
          <w:szCs w:val="23"/>
          <w:lang w:eastAsia="ar-SA"/>
        </w:rPr>
        <w:t xml:space="preserve">Договора. </w:t>
      </w:r>
    </w:p>
    <w:p w14:paraId="749AF199"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В случае одностороннего отказа Специализированного депозитария от настоящего Договора Управляющая компания обязуется осуществить все действия, необходимые и достаточные для прекращения настоящего Договора, в том числе, но, не ограничиваясь: заключить договор с новым специализированным депозитарием,  оформить и подать в Банк России документы для регистрации либо в Специализированный депозитарий документы для согласования изменений и дополнений в Правила Фонда, связанных с изменением сведений о лице, осуществляющим функции специализированного депозитария Фонда. Указанные действия Управляющая компания обязуется совершить до   окончания срока, указанного в уведомлении об одностороннем отказе от настоящего Договора. В случае невыполнения обязанности по заключению договора с другим специализированным депозитарием Управляющая компания несет ответственность за любые отрицательные последствия, связанные с расторжением Договора и невозможностью передать имущество другому специализированному депозитарию.</w:t>
      </w:r>
    </w:p>
    <w:p w14:paraId="77336221"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в случае если Правила доверительного управления Фондом не будут зарегистрированы в Банке России или согласованы Специализированным депозитарием в течение 1 (одного) года с даты подписания настоящего Договора – с даты, следующей за датой истечения указанного срока;</w:t>
      </w:r>
    </w:p>
    <w:p w14:paraId="09488D65"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По основаниям, предусмотренным пунктом 7.7. настоящего Договора;</w:t>
      </w:r>
    </w:p>
    <w:p w14:paraId="3F65037B" w14:textId="77777777" w:rsidR="004E01D6" w:rsidRPr="00774A78" w:rsidRDefault="004E01D6" w:rsidP="00774A78">
      <w:pPr>
        <w:numPr>
          <w:ilvl w:val="2"/>
          <w:numId w:val="2"/>
        </w:numPr>
        <w:tabs>
          <w:tab w:val="left" w:pos="993"/>
        </w:tabs>
        <w:adjustRightInd w:val="0"/>
        <w:ind w:left="0" w:right="-1" w:firstLine="426"/>
        <w:jc w:val="both"/>
        <w:rPr>
          <w:sz w:val="23"/>
          <w:szCs w:val="23"/>
          <w:lang w:eastAsia="ar-SA"/>
        </w:rPr>
      </w:pPr>
      <w:r w:rsidRPr="00774A78">
        <w:rPr>
          <w:sz w:val="23"/>
          <w:szCs w:val="23"/>
          <w:lang w:eastAsia="ar-SA"/>
        </w:rPr>
        <w:t xml:space="preserve">иные случаи, предусмотренные законодательством Российской Федерации. </w:t>
      </w:r>
    </w:p>
    <w:p w14:paraId="21434A78"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Прекращение настоящего Договора не означает прекращения обязательств Сторон по передаче имущества и документов Фонда другому специализированному депозитарию, а также обязательств Управляющей компании по оплате вознаграждения Специализированного депозитария и расходов, понесенных Специализированным депозитарием при оказании услуг по настоящему Договору.</w:t>
      </w:r>
    </w:p>
    <w:p w14:paraId="2D8CADB2"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lastRenderedPageBreak/>
        <w:t xml:space="preserve">Если при передаче Управляющей компанией своих прав и обязанностей по Договору доверительного управления паевым инвестиционным фондом другой управляющей компании между Специализированным депозитарием и новой управляющей компанией Фонда был заключен новый договор, то в этом случае Управляющая компания гарантирует, что все неисполненные обязательства финансового характера будут переданы новой управляющей компании. </w:t>
      </w:r>
    </w:p>
    <w:p w14:paraId="08F03FD0" w14:textId="77777777" w:rsidR="004E01D6" w:rsidRPr="00774A78" w:rsidRDefault="004E01D6" w:rsidP="00774A78">
      <w:pPr>
        <w:ind w:right="-1" w:firstLine="426"/>
        <w:jc w:val="both"/>
        <w:rPr>
          <w:sz w:val="23"/>
          <w:szCs w:val="23"/>
          <w:lang w:eastAsia="ar-SA"/>
        </w:rPr>
      </w:pPr>
    </w:p>
    <w:p w14:paraId="03CCC03E" w14:textId="77777777" w:rsidR="004E01D6" w:rsidRPr="00774A78" w:rsidRDefault="004E01D6" w:rsidP="00774A78">
      <w:pPr>
        <w:pStyle w:val="a3"/>
        <w:numPr>
          <w:ilvl w:val="0"/>
          <w:numId w:val="2"/>
        </w:numPr>
        <w:tabs>
          <w:tab w:val="left" w:pos="993"/>
          <w:tab w:val="num" w:pos="1211"/>
        </w:tabs>
        <w:suppressAutoHyphens/>
        <w:autoSpaceDE/>
        <w:autoSpaceDN/>
        <w:ind w:left="0" w:right="-1" w:firstLine="426"/>
        <w:contextualSpacing/>
        <w:jc w:val="center"/>
        <w:outlineLvl w:val="0"/>
        <w:rPr>
          <w:b/>
          <w:sz w:val="23"/>
          <w:szCs w:val="23"/>
          <w:lang w:eastAsia="ar-SA"/>
        </w:rPr>
      </w:pPr>
      <w:r w:rsidRPr="00774A78">
        <w:rPr>
          <w:b/>
          <w:sz w:val="23"/>
          <w:szCs w:val="23"/>
          <w:lang w:eastAsia="ar-SA"/>
        </w:rPr>
        <w:t>Заключительные положения</w:t>
      </w:r>
    </w:p>
    <w:p w14:paraId="60F7CE68"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Условия настоящего Договора могут быть изменены по соглашению Сторон путем заключения дополнительного соглашения, а также в случаях, предусмотренных законодательством Российской Федерации.</w:t>
      </w:r>
    </w:p>
    <w:p w14:paraId="1DB65B5A"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Стороны обязуются незамедлительно сообщать друг другу обо всех изменениях в адресах и банковских реквизитах, а также о любых обстоятельствах, способных негативно повлиять на своевременное и надлежащее исполнение Сторонами своих обязательств по Договору.</w:t>
      </w:r>
    </w:p>
    <w:p w14:paraId="77DB50ED"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Если в результате изменения нормативных правовых актов Российской Федерации отдельные положения настоящего Договора вступают в противоречие с нормативными правовыми актами Российской Федерации, Договор действует в части, не противоречащей нормативным правовым актам Российской Федерации до момента внесения изменений в Договор.</w:t>
      </w:r>
    </w:p>
    <w:p w14:paraId="33BC8E02"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Если в результате внесения изменений в Регламент, отдельные пункты настоящего Договора вступают в противоречие с положениями</w:t>
      </w:r>
      <w:r w:rsidR="00510BE5">
        <w:rPr>
          <w:rFonts w:ascii="Times New Roman" w:hAnsi="Times New Roman" w:cs="Times New Roman"/>
          <w:color w:val="auto"/>
          <w:sz w:val="23"/>
          <w:szCs w:val="23"/>
          <w:lang w:eastAsia="ar-SA"/>
        </w:rPr>
        <w:t xml:space="preserve"> Условий, </w:t>
      </w:r>
      <w:r w:rsidRPr="00774A78">
        <w:rPr>
          <w:rFonts w:ascii="Times New Roman" w:hAnsi="Times New Roman" w:cs="Times New Roman"/>
          <w:color w:val="auto"/>
          <w:sz w:val="23"/>
          <w:szCs w:val="23"/>
          <w:lang w:eastAsia="ar-SA"/>
        </w:rPr>
        <w:t>Регламента, то Договор действует в части, не противоречащей им.</w:t>
      </w:r>
    </w:p>
    <w:p w14:paraId="63A0AA95"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Все споры, возникающие между Сторонами в связи с исполнением настоящего Договора, подлежат разрешению путем переговоров, а при невозможности такого разрешения – в Арбитражном суде города Москвы.</w:t>
      </w:r>
    </w:p>
    <w:p w14:paraId="25BCF763"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Управляющая компания подтверждает, что она ознакомлена и согласна с Регламентом.</w:t>
      </w:r>
    </w:p>
    <w:p w14:paraId="5D6B61F6" w14:textId="77777777" w:rsidR="004E01D6" w:rsidRPr="00774A78" w:rsidRDefault="004E01D6" w:rsidP="00774A78">
      <w:pPr>
        <w:pStyle w:val="2"/>
        <w:keepNext w:val="0"/>
        <w:numPr>
          <w:ilvl w:val="1"/>
          <w:numId w:val="2"/>
        </w:numPr>
        <w:tabs>
          <w:tab w:val="num" w:pos="360"/>
          <w:tab w:val="left" w:pos="851"/>
        </w:tabs>
        <w:spacing w:before="0"/>
        <w:ind w:left="0" w:right="-1" w:firstLine="425"/>
        <w:jc w:val="both"/>
        <w:rPr>
          <w:rFonts w:ascii="Times New Roman" w:hAnsi="Times New Roman" w:cs="Times New Roman"/>
          <w:b/>
          <w:color w:val="auto"/>
          <w:sz w:val="23"/>
          <w:szCs w:val="23"/>
          <w:lang w:eastAsia="ar-SA"/>
        </w:rPr>
      </w:pPr>
      <w:r w:rsidRPr="00774A78">
        <w:rPr>
          <w:rFonts w:ascii="Times New Roman" w:hAnsi="Times New Roman" w:cs="Times New Roman"/>
          <w:color w:val="auto"/>
          <w:sz w:val="23"/>
          <w:szCs w:val="23"/>
          <w:lang w:eastAsia="ar-SA"/>
        </w:rPr>
        <w:t>Настоящий Договор составлен в 2-х экземплярах, имеющих одинаковую юридическую силу, по одному для каждой из Сторон.</w:t>
      </w:r>
    </w:p>
    <w:p w14:paraId="7B9A01C4" w14:textId="77777777" w:rsidR="004E01D6" w:rsidRPr="00774A78" w:rsidRDefault="004E01D6" w:rsidP="00774A78">
      <w:pPr>
        <w:ind w:right="-1"/>
        <w:rPr>
          <w:sz w:val="23"/>
          <w:szCs w:val="23"/>
          <w:lang w:eastAsia="ar-SA"/>
        </w:rPr>
      </w:pPr>
    </w:p>
    <w:p w14:paraId="5E42AF84" w14:textId="77777777" w:rsidR="004E01D6" w:rsidRPr="00774A78" w:rsidRDefault="004E01D6" w:rsidP="00774A78">
      <w:pPr>
        <w:pStyle w:val="a3"/>
        <w:numPr>
          <w:ilvl w:val="0"/>
          <w:numId w:val="2"/>
        </w:numPr>
        <w:tabs>
          <w:tab w:val="left" w:pos="993"/>
          <w:tab w:val="num" w:pos="1211"/>
        </w:tabs>
        <w:suppressAutoHyphens/>
        <w:autoSpaceDE/>
        <w:autoSpaceDN/>
        <w:ind w:left="0" w:right="-1" w:firstLine="426"/>
        <w:contextualSpacing/>
        <w:jc w:val="center"/>
        <w:outlineLvl w:val="0"/>
        <w:rPr>
          <w:sz w:val="23"/>
          <w:szCs w:val="23"/>
          <w:lang w:eastAsia="ar-SA"/>
        </w:rPr>
      </w:pPr>
      <w:r w:rsidRPr="00774A78">
        <w:rPr>
          <w:b/>
          <w:sz w:val="23"/>
          <w:szCs w:val="23"/>
          <w:lang w:eastAsia="ar-SA"/>
        </w:rPr>
        <w:t>Реквизиты и подписи Сторон</w:t>
      </w:r>
      <w:r w:rsidRPr="00774A78">
        <w:rPr>
          <w:sz w:val="23"/>
          <w:szCs w:val="23"/>
          <w:lang w:eastAsia="ar-SA"/>
        </w:rPr>
        <w:t xml:space="preserve"> </w:t>
      </w:r>
    </w:p>
    <w:p w14:paraId="3F5449C6" w14:textId="77777777" w:rsidR="004E01D6" w:rsidRPr="00774A78" w:rsidRDefault="004E01D6" w:rsidP="00774A78">
      <w:pPr>
        <w:ind w:right="-1" w:firstLine="426"/>
        <w:rPr>
          <w:sz w:val="23"/>
          <w:szCs w:val="23"/>
        </w:rPr>
      </w:pPr>
    </w:p>
    <w:tbl>
      <w:tblPr>
        <w:tblW w:w="9639" w:type="dxa"/>
        <w:tblLook w:val="04A0" w:firstRow="1" w:lastRow="0" w:firstColumn="1" w:lastColumn="0" w:noHBand="0" w:noVBand="1"/>
      </w:tblPr>
      <w:tblGrid>
        <w:gridCol w:w="4678"/>
        <w:gridCol w:w="4961"/>
      </w:tblGrid>
      <w:tr w:rsidR="00234DAE" w:rsidRPr="00774A78" w14:paraId="53851BFF" w14:textId="77777777" w:rsidTr="00BD5398">
        <w:tc>
          <w:tcPr>
            <w:tcW w:w="4678" w:type="dxa"/>
            <w:shd w:val="clear" w:color="auto" w:fill="auto"/>
          </w:tcPr>
          <w:p w14:paraId="1F9EFD36" w14:textId="77777777" w:rsidR="00234DAE" w:rsidRPr="00774A78" w:rsidRDefault="00234DAE" w:rsidP="00774A78">
            <w:pPr>
              <w:tabs>
                <w:tab w:val="num" w:pos="567"/>
              </w:tabs>
              <w:ind w:right="-279"/>
              <w:rPr>
                <w:b/>
                <w:sz w:val="23"/>
                <w:szCs w:val="23"/>
              </w:rPr>
            </w:pPr>
            <w:r w:rsidRPr="00774A78">
              <w:rPr>
                <w:b/>
                <w:sz w:val="23"/>
                <w:szCs w:val="23"/>
              </w:rPr>
              <w:t>Специализированный депозитарий:</w:t>
            </w:r>
          </w:p>
          <w:p w14:paraId="3164B0A6" w14:textId="77777777" w:rsidR="00234DAE" w:rsidRPr="00774A78" w:rsidRDefault="00234DAE" w:rsidP="00774A78">
            <w:pPr>
              <w:tabs>
                <w:tab w:val="num" w:pos="567"/>
              </w:tabs>
              <w:ind w:right="-279"/>
              <w:rPr>
                <w:bCs/>
                <w:sz w:val="23"/>
                <w:szCs w:val="23"/>
              </w:rPr>
            </w:pPr>
            <w:r w:rsidRPr="00774A78">
              <w:rPr>
                <w:bCs/>
                <w:sz w:val="23"/>
                <w:szCs w:val="23"/>
              </w:rPr>
              <w:t>ООО «Объединенное Кастодиальное Общество»</w:t>
            </w:r>
          </w:p>
          <w:p w14:paraId="7ED99456" w14:textId="77777777" w:rsidR="00234DAE" w:rsidRPr="00774A78" w:rsidRDefault="00234DAE" w:rsidP="00774A78">
            <w:pPr>
              <w:tabs>
                <w:tab w:val="num" w:pos="567"/>
              </w:tabs>
              <w:ind w:right="-279"/>
              <w:rPr>
                <w:bCs/>
                <w:sz w:val="23"/>
                <w:szCs w:val="23"/>
              </w:rPr>
            </w:pPr>
          </w:p>
          <w:p w14:paraId="7C1CA4BE" w14:textId="77777777" w:rsidR="00234DAE" w:rsidRPr="00774A78" w:rsidRDefault="00234DAE" w:rsidP="00774A78">
            <w:pPr>
              <w:pStyle w:val="21"/>
              <w:tabs>
                <w:tab w:val="num" w:pos="567"/>
              </w:tabs>
              <w:spacing w:after="0" w:line="240" w:lineRule="auto"/>
              <w:ind w:right="-279"/>
              <w:rPr>
                <w:bCs/>
                <w:sz w:val="23"/>
                <w:szCs w:val="23"/>
              </w:rPr>
            </w:pPr>
            <w:r w:rsidRPr="00774A78">
              <w:rPr>
                <w:bCs/>
                <w:sz w:val="23"/>
                <w:szCs w:val="23"/>
              </w:rPr>
              <w:t>ОГРН 1237700393160</w:t>
            </w:r>
          </w:p>
          <w:p w14:paraId="71E916D0" w14:textId="77777777" w:rsidR="00234DAE" w:rsidRPr="00774A78" w:rsidRDefault="00234DAE" w:rsidP="00774A78">
            <w:pPr>
              <w:pStyle w:val="21"/>
              <w:tabs>
                <w:tab w:val="num" w:pos="567"/>
              </w:tabs>
              <w:spacing w:after="0" w:line="240" w:lineRule="auto"/>
              <w:ind w:right="-279"/>
              <w:rPr>
                <w:bCs/>
                <w:sz w:val="23"/>
                <w:szCs w:val="23"/>
              </w:rPr>
            </w:pPr>
            <w:r w:rsidRPr="00774A78">
              <w:rPr>
                <w:bCs/>
                <w:sz w:val="23"/>
                <w:szCs w:val="23"/>
              </w:rPr>
              <w:t>ИНН / КПП 7730306139/773001001</w:t>
            </w:r>
          </w:p>
          <w:p w14:paraId="161D2B44" w14:textId="77777777" w:rsidR="00234DAE" w:rsidRPr="00774A78" w:rsidRDefault="00234DAE" w:rsidP="00774A78">
            <w:pPr>
              <w:pStyle w:val="21"/>
              <w:tabs>
                <w:tab w:val="num" w:pos="567"/>
              </w:tabs>
              <w:spacing w:after="0" w:line="240" w:lineRule="auto"/>
              <w:ind w:right="-279"/>
              <w:rPr>
                <w:bCs/>
                <w:sz w:val="23"/>
                <w:szCs w:val="23"/>
              </w:rPr>
            </w:pPr>
            <w:r w:rsidRPr="00774A78">
              <w:rPr>
                <w:bCs/>
                <w:sz w:val="23"/>
                <w:szCs w:val="23"/>
              </w:rPr>
              <w:t xml:space="preserve">Адрес: РОССИЙСКАЯ ФЕДЕРАЦИЯ, 121151, </w:t>
            </w:r>
          </w:p>
          <w:p w14:paraId="7811935C" w14:textId="77777777" w:rsidR="00234DAE" w:rsidRPr="00774A78" w:rsidRDefault="00234DAE" w:rsidP="00774A78">
            <w:pPr>
              <w:pStyle w:val="21"/>
              <w:tabs>
                <w:tab w:val="num" w:pos="567"/>
              </w:tabs>
              <w:spacing w:after="0" w:line="240" w:lineRule="auto"/>
              <w:ind w:right="-279"/>
              <w:rPr>
                <w:bCs/>
                <w:sz w:val="23"/>
                <w:szCs w:val="23"/>
              </w:rPr>
            </w:pPr>
            <w:r w:rsidRPr="00774A78">
              <w:rPr>
                <w:bCs/>
                <w:sz w:val="23"/>
                <w:szCs w:val="23"/>
              </w:rPr>
              <w:t xml:space="preserve">г. Москва, наб. Тараса Шевченко, дом 23А, </w:t>
            </w:r>
          </w:p>
          <w:p w14:paraId="554F3173" w14:textId="77777777" w:rsidR="00234DAE" w:rsidRPr="00774A78" w:rsidRDefault="00234DAE" w:rsidP="00774A78">
            <w:pPr>
              <w:pStyle w:val="21"/>
              <w:tabs>
                <w:tab w:val="num" w:pos="567"/>
              </w:tabs>
              <w:spacing w:after="0" w:line="240" w:lineRule="auto"/>
              <w:ind w:right="-279"/>
              <w:rPr>
                <w:bCs/>
                <w:sz w:val="23"/>
                <w:szCs w:val="23"/>
              </w:rPr>
            </w:pPr>
            <w:r w:rsidRPr="00774A78">
              <w:rPr>
                <w:bCs/>
                <w:sz w:val="23"/>
                <w:szCs w:val="23"/>
              </w:rPr>
              <w:t>пом. 1Н</w:t>
            </w:r>
          </w:p>
          <w:p w14:paraId="5A28DA86" w14:textId="77777777" w:rsidR="00234DAE" w:rsidRPr="00774A78" w:rsidRDefault="00234DAE" w:rsidP="00774A78">
            <w:pPr>
              <w:tabs>
                <w:tab w:val="num" w:pos="567"/>
              </w:tabs>
              <w:ind w:right="-279"/>
              <w:rPr>
                <w:bCs/>
                <w:sz w:val="23"/>
                <w:szCs w:val="23"/>
              </w:rPr>
            </w:pPr>
            <w:r w:rsidRPr="00774A78">
              <w:rPr>
                <w:bCs/>
                <w:sz w:val="23"/>
                <w:szCs w:val="23"/>
              </w:rPr>
              <w:t>Банковские реквизиты:</w:t>
            </w:r>
          </w:p>
          <w:p w14:paraId="6C542709" w14:textId="77777777" w:rsidR="00234DAE" w:rsidRPr="00774A78" w:rsidRDefault="00234DAE" w:rsidP="00774A78">
            <w:pPr>
              <w:pStyle w:val="21"/>
              <w:tabs>
                <w:tab w:val="num" w:pos="567"/>
              </w:tabs>
              <w:spacing w:after="0" w:line="240" w:lineRule="auto"/>
              <w:ind w:right="-279"/>
              <w:rPr>
                <w:bCs/>
                <w:sz w:val="23"/>
                <w:szCs w:val="23"/>
              </w:rPr>
            </w:pPr>
          </w:p>
          <w:p w14:paraId="736A74BC" w14:textId="77777777" w:rsidR="00234DAE" w:rsidRPr="00774A78" w:rsidRDefault="00234DAE" w:rsidP="00774A78">
            <w:pPr>
              <w:tabs>
                <w:tab w:val="num" w:pos="567"/>
              </w:tabs>
              <w:ind w:right="-279"/>
              <w:rPr>
                <w:bCs/>
                <w:sz w:val="23"/>
                <w:szCs w:val="23"/>
              </w:rPr>
            </w:pPr>
            <w:r w:rsidRPr="00774A78">
              <w:rPr>
                <w:bCs/>
                <w:sz w:val="23"/>
                <w:szCs w:val="23"/>
              </w:rPr>
              <w:t>Телефон: +7 (499) 643-82-67</w:t>
            </w:r>
          </w:p>
          <w:p w14:paraId="560D42DC" w14:textId="77777777" w:rsidR="00234DAE" w:rsidRPr="00774A78" w:rsidRDefault="00234DAE" w:rsidP="00774A78">
            <w:pPr>
              <w:tabs>
                <w:tab w:val="num" w:pos="567"/>
              </w:tabs>
              <w:ind w:right="-279"/>
              <w:rPr>
                <w:sz w:val="23"/>
                <w:szCs w:val="23"/>
              </w:rPr>
            </w:pPr>
            <w:r w:rsidRPr="00774A78">
              <w:rPr>
                <w:sz w:val="23"/>
                <w:szCs w:val="23"/>
              </w:rPr>
              <w:t xml:space="preserve">Электронная почта: </w:t>
            </w:r>
            <w:hyperlink r:id="rId10" w:history="1">
              <w:r w:rsidRPr="00774A78">
                <w:rPr>
                  <w:rStyle w:val="a4"/>
                  <w:sz w:val="23"/>
                  <w:szCs w:val="23"/>
                </w:rPr>
                <w:t>unicust@unicust.ru</w:t>
              </w:r>
            </w:hyperlink>
          </w:p>
          <w:p w14:paraId="55CAE7C8" w14:textId="77777777" w:rsidR="00234DAE" w:rsidRPr="00774A78" w:rsidRDefault="00234DAE" w:rsidP="00774A78">
            <w:pPr>
              <w:tabs>
                <w:tab w:val="num" w:pos="567"/>
              </w:tabs>
              <w:ind w:right="-279"/>
              <w:rPr>
                <w:sz w:val="23"/>
                <w:szCs w:val="23"/>
              </w:rPr>
            </w:pPr>
          </w:p>
          <w:p w14:paraId="642AD924" w14:textId="77777777" w:rsidR="00234DAE" w:rsidRPr="00774A78" w:rsidRDefault="00234DAE" w:rsidP="00774A78">
            <w:pPr>
              <w:tabs>
                <w:tab w:val="num" w:pos="567"/>
              </w:tabs>
              <w:ind w:right="-279"/>
              <w:rPr>
                <w:b/>
                <w:sz w:val="23"/>
                <w:szCs w:val="23"/>
              </w:rPr>
            </w:pPr>
            <w:r w:rsidRPr="00774A78">
              <w:rPr>
                <w:b/>
                <w:sz w:val="23"/>
                <w:szCs w:val="23"/>
              </w:rPr>
              <w:t>____________________ /________________ /</w:t>
            </w:r>
          </w:p>
          <w:p w14:paraId="5AD93316" w14:textId="77777777" w:rsidR="00234DAE" w:rsidRPr="00774A78" w:rsidRDefault="00234DAE" w:rsidP="00774A78">
            <w:pPr>
              <w:tabs>
                <w:tab w:val="num" w:pos="567"/>
              </w:tabs>
              <w:ind w:right="-279"/>
              <w:rPr>
                <w:b/>
                <w:sz w:val="23"/>
                <w:szCs w:val="23"/>
              </w:rPr>
            </w:pPr>
          </w:p>
          <w:p w14:paraId="5989BA3E" w14:textId="77777777" w:rsidR="00234DAE" w:rsidRPr="00774A78" w:rsidRDefault="00234DAE" w:rsidP="00774A78">
            <w:pPr>
              <w:tabs>
                <w:tab w:val="num" w:pos="567"/>
              </w:tabs>
              <w:ind w:right="-279"/>
              <w:rPr>
                <w:sz w:val="23"/>
                <w:szCs w:val="23"/>
              </w:rPr>
            </w:pPr>
            <w:r w:rsidRPr="00774A78">
              <w:rPr>
                <w:sz w:val="23"/>
                <w:szCs w:val="23"/>
              </w:rPr>
              <w:t xml:space="preserve">         М.П.</w:t>
            </w:r>
          </w:p>
        </w:tc>
        <w:tc>
          <w:tcPr>
            <w:tcW w:w="4961" w:type="dxa"/>
            <w:shd w:val="clear" w:color="auto" w:fill="auto"/>
          </w:tcPr>
          <w:p w14:paraId="13BAC1E8" w14:textId="77777777" w:rsidR="00234DAE" w:rsidRPr="00774A78" w:rsidRDefault="00234DAE" w:rsidP="00774A78">
            <w:pPr>
              <w:tabs>
                <w:tab w:val="num" w:pos="567"/>
              </w:tabs>
              <w:ind w:right="-279"/>
              <w:rPr>
                <w:b/>
                <w:sz w:val="23"/>
                <w:szCs w:val="23"/>
              </w:rPr>
            </w:pPr>
            <w:r w:rsidRPr="00774A78">
              <w:rPr>
                <w:b/>
                <w:sz w:val="23"/>
                <w:szCs w:val="23"/>
              </w:rPr>
              <w:t>Управляющая компания:</w:t>
            </w:r>
          </w:p>
          <w:p w14:paraId="7EAD8B8A" w14:textId="77777777" w:rsidR="00234DAE" w:rsidRPr="00774A78" w:rsidRDefault="00234DAE" w:rsidP="00774A78">
            <w:pPr>
              <w:tabs>
                <w:tab w:val="num" w:pos="567"/>
              </w:tabs>
              <w:ind w:right="-279"/>
              <w:rPr>
                <w:sz w:val="23"/>
                <w:szCs w:val="23"/>
              </w:rPr>
            </w:pPr>
          </w:p>
          <w:p w14:paraId="62CF180E" w14:textId="77777777" w:rsidR="00234DAE" w:rsidRPr="00774A78" w:rsidRDefault="00234DAE" w:rsidP="00774A78">
            <w:pPr>
              <w:pStyle w:val="21"/>
              <w:tabs>
                <w:tab w:val="num" w:pos="567"/>
              </w:tabs>
              <w:spacing w:after="0" w:line="240" w:lineRule="auto"/>
              <w:ind w:right="-279"/>
              <w:rPr>
                <w:sz w:val="23"/>
                <w:szCs w:val="23"/>
              </w:rPr>
            </w:pPr>
          </w:p>
          <w:p w14:paraId="3DDAB2B8" w14:textId="77777777" w:rsidR="00234DAE" w:rsidRPr="00774A78" w:rsidRDefault="00234DAE" w:rsidP="00774A78">
            <w:pPr>
              <w:pStyle w:val="21"/>
              <w:tabs>
                <w:tab w:val="num" w:pos="567"/>
              </w:tabs>
              <w:spacing w:after="0" w:line="240" w:lineRule="auto"/>
              <w:ind w:right="-279"/>
              <w:rPr>
                <w:sz w:val="23"/>
                <w:szCs w:val="23"/>
              </w:rPr>
            </w:pPr>
            <w:r w:rsidRPr="00774A78">
              <w:rPr>
                <w:sz w:val="23"/>
                <w:szCs w:val="23"/>
              </w:rPr>
              <w:t>ОГРН</w:t>
            </w:r>
          </w:p>
          <w:p w14:paraId="0A070A53" w14:textId="77777777" w:rsidR="00234DAE" w:rsidRPr="00774A78" w:rsidRDefault="00234DAE" w:rsidP="00774A78">
            <w:pPr>
              <w:pStyle w:val="21"/>
              <w:tabs>
                <w:tab w:val="num" w:pos="567"/>
              </w:tabs>
              <w:spacing w:after="0" w:line="240" w:lineRule="auto"/>
              <w:ind w:right="-279"/>
              <w:rPr>
                <w:sz w:val="23"/>
                <w:szCs w:val="23"/>
              </w:rPr>
            </w:pPr>
            <w:r w:rsidRPr="00774A78">
              <w:rPr>
                <w:sz w:val="23"/>
                <w:szCs w:val="23"/>
              </w:rPr>
              <w:t xml:space="preserve">ИНН / КПП </w:t>
            </w:r>
          </w:p>
          <w:p w14:paraId="4B23BE96" w14:textId="77777777" w:rsidR="00234DAE" w:rsidRPr="00774A78" w:rsidRDefault="00234DAE" w:rsidP="00774A78">
            <w:pPr>
              <w:pStyle w:val="21"/>
              <w:tabs>
                <w:tab w:val="num" w:pos="567"/>
              </w:tabs>
              <w:spacing w:after="0" w:line="240" w:lineRule="auto"/>
              <w:ind w:right="-279"/>
              <w:rPr>
                <w:sz w:val="23"/>
                <w:szCs w:val="23"/>
              </w:rPr>
            </w:pPr>
            <w:r w:rsidRPr="00774A78">
              <w:rPr>
                <w:sz w:val="23"/>
                <w:szCs w:val="23"/>
              </w:rPr>
              <w:t xml:space="preserve">Адрес: </w:t>
            </w:r>
          </w:p>
          <w:p w14:paraId="35534F51" w14:textId="77777777" w:rsidR="00234DAE" w:rsidRPr="00774A78" w:rsidRDefault="00234DAE" w:rsidP="00774A78">
            <w:pPr>
              <w:pStyle w:val="21"/>
              <w:tabs>
                <w:tab w:val="num" w:pos="567"/>
              </w:tabs>
              <w:spacing w:after="0" w:line="240" w:lineRule="auto"/>
              <w:ind w:right="-279"/>
              <w:rPr>
                <w:sz w:val="23"/>
                <w:szCs w:val="23"/>
              </w:rPr>
            </w:pPr>
            <w:r w:rsidRPr="00774A78">
              <w:rPr>
                <w:sz w:val="23"/>
                <w:szCs w:val="23"/>
              </w:rPr>
              <w:t xml:space="preserve">Почтовый адрес: </w:t>
            </w:r>
          </w:p>
          <w:p w14:paraId="5816B38F" w14:textId="77777777" w:rsidR="00234DAE" w:rsidRPr="00774A78" w:rsidRDefault="00234DAE" w:rsidP="00774A78">
            <w:pPr>
              <w:pStyle w:val="21"/>
              <w:tabs>
                <w:tab w:val="num" w:pos="567"/>
              </w:tabs>
              <w:spacing w:after="0" w:line="240" w:lineRule="auto"/>
              <w:ind w:right="-279"/>
              <w:rPr>
                <w:sz w:val="23"/>
                <w:szCs w:val="23"/>
              </w:rPr>
            </w:pPr>
          </w:p>
          <w:p w14:paraId="79F36CAE" w14:textId="77777777" w:rsidR="00234DAE" w:rsidRPr="00774A78" w:rsidRDefault="00234DAE" w:rsidP="00774A78">
            <w:pPr>
              <w:tabs>
                <w:tab w:val="num" w:pos="567"/>
              </w:tabs>
              <w:ind w:right="-279"/>
              <w:rPr>
                <w:sz w:val="23"/>
                <w:szCs w:val="23"/>
              </w:rPr>
            </w:pPr>
            <w:r w:rsidRPr="00774A78">
              <w:rPr>
                <w:sz w:val="23"/>
                <w:szCs w:val="23"/>
              </w:rPr>
              <w:t>Банковские реквизиты:</w:t>
            </w:r>
          </w:p>
          <w:p w14:paraId="0A9D5975" w14:textId="77777777" w:rsidR="00234DAE" w:rsidRPr="00774A78" w:rsidRDefault="00234DAE" w:rsidP="00774A78">
            <w:pPr>
              <w:pStyle w:val="21"/>
              <w:tabs>
                <w:tab w:val="num" w:pos="567"/>
              </w:tabs>
              <w:spacing w:after="0" w:line="240" w:lineRule="auto"/>
              <w:ind w:right="-279"/>
              <w:rPr>
                <w:sz w:val="23"/>
                <w:szCs w:val="23"/>
              </w:rPr>
            </w:pPr>
            <w:r w:rsidRPr="00774A78">
              <w:rPr>
                <w:sz w:val="23"/>
                <w:szCs w:val="23"/>
              </w:rPr>
              <w:t xml:space="preserve"> </w:t>
            </w:r>
          </w:p>
          <w:p w14:paraId="517D95ED" w14:textId="77777777" w:rsidR="00234DAE" w:rsidRPr="00774A78" w:rsidRDefault="00234DAE" w:rsidP="00774A78">
            <w:pPr>
              <w:tabs>
                <w:tab w:val="num" w:pos="567"/>
              </w:tabs>
              <w:ind w:right="-279"/>
              <w:rPr>
                <w:sz w:val="23"/>
                <w:szCs w:val="23"/>
              </w:rPr>
            </w:pPr>
            <w:r w:rsidRPr="00774A78">
              <w:rPr>
                <w:sz w:val="23"/>
                <w:szCs w:val="23"/>
              </w:rPr>
              <w:t xml:space="preserve">Телефон: </w:t>
            </w:r>
          </w:p>
          <w:p w14:paraId="59ED7652" w14:textId="77777777" w:rsidR="00234DAE" w:rsidRPr="00774A78" w:rsidRDefault="00234DAE" w:rsidP="00774A78">
            <w:pPr>
              <w:tabs>
                <w:tab w:val="num" w:pos="567"/>
              </w:tabs>
              <w:ind w:right="-279"/>
              <w:rPr>
                <w:b/>
                <w:sz w:val="23"/>
                <w:szCs w:val="23"/>
              </w:rPr>
            </w:pPr>
            <w:r w:rsidRPr="00774A78">
              <w:rPr>
                <w:b/>
                <w:sz w:val="23"/>
                <w:szCs w:val="23"/>
              </w:rPr>
              <w:t>Электронная почта:</w:t>
            </w:r>
          </w:p>
          <w:p w14:paraId="05E0FDBC" w14:textId="77777777" w:rsidR="00234DAE" w:rsidRPr="00774A78" w:rsidRDefault="00234DAE" w:rsidP="00774A78">
            <w:pPr>
              <w:tabs>
                <w:tab w:val="num" w:pos="567"/>
              </w:tabs>
              <w:ind w:right="-279"/>
              <w:rPr>
                <w:b/>
                <w:sz w:val="23"/>
                <w:szCs w:val="23"/>
              </w:rPr>
            </w:pPr>
          </w:p>
          <w:p w14:paraId="2372D5E3" w14:textId="77777777" w:rsidR="00234DAE" w:rsidRPr="00774A78" w:rsidRDefault="00234DAE" w:rsidP="00774A78">
            <w:pPr>
              <w:tabs>
                <w:tab w:val="num" w:pos="567"/>
              </w:tabs>
              <w:ind w:right="-279"/>
              <w:rPr>
                <w:b/>
                <w:sz w:val="23"/>
                <w:szCs w:val="23"/>
              </w:rPr>
            </w:pPr>
          </w:p>
          <w:p w14:paraId="07842EF9" w14:textId="77777777" w:rsidR="00234DAE" w:rsidRPr="00774A78" w:rsidRDefault="00234DAE" w:rsidP="00774A78">
            <w:pPr>
              <w:tabs>
                <w:tab w:val="num" w:pos="567"/>
              </w:tabs>
              <w:ind w:right="-279"/>
              <w:rPr>
                <w:b/>
                <w:sz w:val="23"/>
                <w:szCs w:val="23"/>
              </w:rPr>
            </w:pPr>
            <w:r w:rsidRPr="00774A78">
              <w:rPr>
                <w:b/>
                <w:sz w:val="23"/>
                <w:szCs w:val="23"/>
              </w:rPr>
              <w:t>____________________ / _________________ /</w:t>
            </w:r>
          </w:p>
          <w:p w14:paraId="750AC133" w14:textId="77777777" w:rsidR="00234DAE" w:rsidRPr="00774A78" w:rsidRDefault="00234DAE" w:rsidP="00774A78">
            <w:pPr>
              <w:tabs>
                <w:tab w:val="num" w:pos="567"/>
              </w:tabs>
              <w:ind w:right="-279"/>
              <w:rPr>
                <w:b/>
                <w:sz w:val="23"/>
                <w:szCs w:val="23"/>
              </w:rPr>
            </w:pPr>
          </w:p>
          <w:p w14:paraId="38A2AAF4" w14:textId="77777777" w:rsidR="00234DAE" w:rsidRPr="00774A78" w:rsidRDefault="00234DAE" w:rsidP="00774A78">
            <w:pPr>
              <w:tabs>
                <w:tab w:val="num" w:pos="567"/>
              </w:tabs>
              <w:ind w:right="-279"/>
              <w:rPr>
                <w:b/>
                <w:sz w:val="23"/>
                <w:szCs w:val="23"/>
              </w:rPr>
            </w:pPr>
            <w:r w:rsidRPr="00774A78">
              <w:rPr>
                <w:b/>
                <w:sz w:val="23"/>
                <w:szCs w:val="23"/>
              </w:rPr>
              <w:t xml:space="preserve">    </w:t>
            </w:r>
            <w:r w:rsidRPr="00774A78">
              <w:rPr>
                <w:sz w:val="23"/>
                <w:szCs w:val="23"/>
              </w:rPr>
              <w:t xml:space="preserve">        М.П.</w:t>
            </w:r>
          </w:p>
        </w:tc>
      </w:tr>
    </w:tbl>
    <w:p w14:paraId="348FD8CF" w14:textId="77777777" w:rsidR="004E01D6" w:rsidRPr="00774A78" w:rsidRDefault="004E01D6" w:rsidP="00774A78">
      <w:pPr>
        <w:ind w:right="-1"/>
        <w:rPr>
          <w:sz w:val="23"/>
          <w:szCs w:val="23"/>
        </w:rPr>
      </w:pPr>
    </w:p>
    <w:sectPr w:rsidR="004E01D6" w:rsidRPr="00774A78" w:rsidSect="00774A78">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3A55"/>
    <w:multiLevelType w:val="multilevel"/>
    <w:tmpl w:val="B800834C"/>
    <w:lvl w:ilvl="0">
      <w:start w:val="1"/>
      <w:numFmt w:val="decimal"/>
      <w:lvlText w:val="%1."/>
      <w:lvlJc w:val="left"/>
      <w:pPr>
        <w:ind w:left="1423" w:hanging="360"/>
      </w:pPr>
      <w:rPr>
        <w:b/>
        <w:bCs/>
        <w:color w:val="002060"/>
      </w:rPr>
    </w:lvl>
    <w:lvl w:ilvl="1">
      <w:start w:val="1"/>
      <w:numFmt w:val="decimal"/>
      <w:isLgl/>
      <w:lvlText w:val="%1.%2."/>
      <w:lvlJc w:val="left"/>
      <w:pPr>
        <w:ind w:left="1783" w:hanging="720"/>
      </w:pPr>
      <w:rPr>
        <w:rFonts w:hint="default"/>
        <w:b/>
        <w:bCs w:val="0"/>
        <w:color w:val="002060"/>
        <w:sz w:val="24"/>
        <w:szCs w:val="24"/>
      </w:rPr>
    </w:lvl>
    <w:lvl w:ilvl="2">
      <w:start w:val="1"/>
      <w:numFmt w:val="decimal"/>
      <w:isLgl/>
      <w:lvlText w:val="%1.%2.%3."/>
      <w:lvlJc w:val="left"/>
      <w:pPr>
        <w:ind w:left="1004" w:hanging="720"/>
      </w:pPr>
      <w:rPr>
        <w:rFonts w:hint="default"/>
        <w:b w:val="0"/>
        <w:bCs w:val="0"/>
        <w:color w:val="002060"/>
      </w:rPr>
    </w:lvl>
    <w:lvl w:ilvl="3">
      <w:start w:val="1"/>
      <w:numFmt w:val="decimal"/>
      <w:isLgl/>
      <w:lvlText w:val="%1.%2.%3.%4."/>
      <w:lvlJc w:val="left"/>
      <w:pPr>
        <w:ind w:left="2215" w:hanging="1080"/>
      </w:pPr>
      <w:rPr>
        <w:rFonts w:hint="default"/>
        <w:color w:val="002060"/>
      </w:rPr>
    </w:lvl>
    <w:lvl w:ilvl="4">
      <w:start w:val="1"/>
      <w:numFmt w:val="decimal"/>
      <w:isLgl/>
      <w:lvlText w:val="%1.%2.%3.%4.%5."/>
      <w:lvlJc w:val="left"/>
      <w:pPr>
        <w:ind w:left="2143" w:hanging="1080"/>
      </w:pPr>
      <w:rPr>
        <w:rFonts w:hint="default"/>
        <w:color w:val="002060"/>
      </w:rPr>
    </w:lvl>
    <w:lvl w:ilvl="5">
      <w:start w:val="1"/>
      <w:numFmt w:val="decimal"/>
      <w:isLgl/>
      <w:lvlText w:val="%1.%2.%3.%4.%5.%6."/>
      <w:lvlJc w:val="left"/>
      <w:pPr>
        <w:ind w:left="2503" w:hanging="1440"/>
      </w:pPr>
      <w:rPr>
        <w:rFonts w:hint="default"/>
      </w:rPr>
    </w:lvl>
    <w:lvl w:ilvl="6">
      <w:start w:val="1"/>
      <w:numFmt w:val="decimal"/>
      <w:isLgl/>
      <w:lvlText w:val="%1.%2.%3.%4.%5.%6.%7."/>
      <w:lvlJc w:val="left"/>
      <w:pPr>
        <w:ind w:left="2863" w:hanging="1800"/>
      </w:pPr>
      <w:rPr>
        <w:rFonts w:hint="default"/>
      </w:rPr>
    </w:lvl>
    <w:lvl w:ilvl="7">
      <w:start w:val="1"/>
      <w:numFmt w:val="decimal"/>
      <w:isLgl/>
      <w:lvlText w:val="%1.%2.%3.%4.%5.%6.%7.%8."/>
      <w:lvlJc w:val="left"/>
      <w:pPr>
        <w:ind w:left="2863" w:hanging="1800"/>
      </w:pPr>
      <w:rPr>
        <w:rFonts w:hint="default"/>
      </w:rPr>
    </w:lvl>
    <w:lvl w:ilvl="8">
      <w:start w:val="1"/>
      <w:numFmt w:val="decimal"/>
      <w:isLgl/>
      <w:lvlText w:val="%1.%2.%3.%4.%5.%6.%7.%8.%9."/>
      <w:lvlJc w:val="left"/>
      <w:pPr>
        <w:ind w:left="3223" w:hanging="2160"/>
      </w:pPr>
      <w:rPr>
        <w:rFonts w:hint="default"/>
      </w:rPr>
    </w:lvl>
  </w:abstractNum>
  <w:abstractNum w:abstractNumId="1" w15:restartNumberingAfterBreak="0">
    <w:nsid w:val="13C9437C"/>
    <w:multiLevelType w:val="multilevel"/>
    <w:tmpl w:val="F57071AE"/>
    <w:lvl w:ilvl="0">
      <w:start w:val="1"/>
      <w:numFmt w:val="decimal"/>
      <w:lvlText w:val="%1."/>
      <w:lvlJc w:val="left"/>
      <w:pPr>
        <w:ind w:left="360" w:hanging="360"/>
      </w:pPr>
      <w:rPr>
        <w:b/>
      </w:rPr>
    </w:lvl>
    <w:lvl w:ilvl="1">
      <w:start w:val="1"/>
      <w:numFmt w:val="decimal"/>
      <w:lvlText w:val="%1.%2."/>
      <w:lvlJc w:val="left"/>
      <w:pPr>
        <w:ind w:left="4402" w:hanging="432"/>
      </w:pPr>
      <w:rPr>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CD00E6"/>
    <w:multiLevelType w:val="multilevel"/>
    <w:tmpl w:val="450C7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D206AC"/>
    <w:multiLevelType w:val="multilevel"/>
    <w:tmpl w:val="282C959E"/>
    <w:lvl w:ilvl="0">
      <w:start w:val="1"/>
      <w:numFmt w:val="decimal"/>
      <w:lvlText w:val="%1."/>
      <w:lvlJc w:val="left"/>
      <w:pPr>
        <w:ind w:left="360" w:hanging="360"/>
      </w:pPr>
      <w:rPr>
        <w:b w:val="0"/>
        <w:bCs/>
      </w:rPr>
    </w:lvl>
    <w:lvl w:ilvl="1">
      <w:start w:val="1"/>
      <w:numFmt w:val="decimal"/>
      <w:lvlText w:val="%2."/>
      <w:lvlJc w:val="left"/>
      <w:pPr>
        <w:ind w:left="8371" w:hanging="432"/>
      </w:pPr>
      <w:rPr>
        <w:rFonts w:ascii="Times New Roman" w:eastAsiaTheme="majorEastAsia" w:hAnsi="Times New Roman" w:cs="Times New Roman"/>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65A7A84"/>
    <w:multiLevelType w:val="multilevel"/>
    <w:tmpl w:val="F57071AE"/>
    <w:lvl w:ilvl="0">
      <w:start w:val="1"/>
      <w:numFmt w:val="decimal"/>
      <w:lvlText w:val="%1."/>
      <w:lvlJc w:val="left"/>
      <w:pPr>
        <w:ind w:left="360" w:hanging="360"/>
      </w:pPr>
      <w:rPr>
        <w:b/>
      </w:rPr>
    </w:lvl>
    <w:lvl w:ilvl="1">
      <w:start w:val="1"/>
      <w:numFmt w:val="decimal"/>
      <w:lvlText w:val="%1.%2."/>
      <w:lvlJc w:val="left"/>
      <w:pPr>
        <w:ind w:left="1709" w:hanging="432"/>
      </w:pPr>
      <w:rPr>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14122474">
    <w:abstractNumId w:val="4"/>
  </w:num>
  <w:num w:numId="2" w16cid:durableId="313141398">
    <w:abstractNumId w:val="1"/>
  </w:num>
  <w:num w:numId="3" w16cid:durableId="178590626">
    <w:abstractNumId w:val="2"/>
  </w:num>
  <w:num w:numId="4" w16cid:durableId="1442921452">
    <w:abstractNumId w:val="0"/>
  </w:num>
  <w:num w:numId="5" w16cid:durableId="830295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D6"/>
    <w:rsid w:val="00065445"/>
    <w:rsid w:val="000B4745"/>
    <w:rsid w:val="00170EFC"/>
    <w:rsid w:val="00234DAE"/>
    <w:rsid w:val="0026007E"/>
    <w:rsid w:val="00307964"/>
    <w:rsid w:val="003601D5"/>
    <w:rsid w:val="003769E5"/>
    <w:rsid w:val="0042500F"/>
    <w:rsid w:val="004E01D6"/>
    <w:rsid w:val="004F06A0"/>
    <w:rsid w:val="004F662F"/>
    <w:rsid w:val="00503608"/>
    <w:rsid w:val="00510BE5"/>
    <w:rsid w:val="00516444"/>
    <w:rsid w:val="0058115D"/>
    <w:rsid w:val="00605D15"/>
    <w:rsid w:val="006B3CE5"/>
    <w:rsid w:val="00744FA2"/>
    <w:rsid w:val="00774A78"/>
    <w:rsid w:val="00781741"/>
    <w:rsid w:val="00963F21"/>
    <w:rsid w:val="009E6DE5"/>
    <w:rsid w:val="00A4653A"/>
    <w:rsid w:val="00A968DB"/>
    <w:rsid w:val="00AA2C42"/>
    <w:rsid w:val="00B47F87"/>
    <w:rsid w:val="00B95398"/>
    <w:rsid w:val="00BF4352"/>
    <w:rsid w:val="00C3549C"/>
    <w:rsid w:val="00D922D7"/>
    <w:rsid w:val="00E70E7E"/>
    <w:rsid w:val="00F14AB1"/>
    <w:rsid w:val="00FA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06F1"/>
  <w15:chartTrackingRefBased/>
  <w15:docId w15:val="{BC2F96F6-893D-4E4C-A9AB-12EB27B1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1D6"/>
    <w:pPr>
      <w:widowControl w:val="0"/>
      <w:autoSpaceDE w:val="0"/>
      <w:autoSpaceDN w:val="0"/>
      <w:jc w:val="left"/>
    </w:pPr>
    <w:rPr>
      <w:rFonts w:ascii="Times New Roman" w:eastAsia="Times New Roman" w:hAnsi="Times New Roman" w:cs="Times New Roman"/>
      <w:kern w:val="0"/>
      <w14:ligatures w14:val="none"/>
    </w:rPr>
  </w:style>
  <w:style w:type="paragraph" w:styleId="2">
    <w:name w:val="heading 2"/>
    <w:aliases w:val="2-й Заголовок"/>
    <w:basedOn w:val="a"/>
    <w:next w:val="a"/>
    <w:link w:val="20"/>
    <w:uiPriority w:val="9"/>
    <w:unhideWhenUsed/>
    <w:qFormat/>
    <w:rsid w:val="004E01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2-й Заголовок Знак"/>
    <w:basedOn w:val="a0"/>
    <w:link w:val="2"/>
    <w:uiPriority w:val="9"/>
    <w:rsid w:val="004E01D6"/>
    <w:rPr>
      <w:rFonts w:asciiTheme="majorHAnsi" w:eastAsiaTheme="majorEastAsia" w:hAnsiTheme="majorHAnsi" w:cstheme="majorBidi"/>
      <w:color w:val="2F5496" w:themeColor="accent1" w:themeShade="BF"/>
      <w:kern w:val="0"/>
      <w:sz w:val="26"/>
      <w:szCs w:val="26"/>
      <w14:ligatures w14:val="none"/>
    </w:rPr>
  </w:style>
  <w:style w:type="paragraph" w:styleId="a3">
    <w:name w:val="List Paragraph"/>
    <w:basedOn w:val="a"/>
    <w:uiPriority w:val="34"/>
    <w:qFormat/>
    <w:rsid w:val="004E01D6"/>
    <w:pPr>
      <w:ind w:left="252"/>
      <w:jc w:val="both"/>
    </w:pPr>
  </w:style>
  <w:style w:type="character" w:styleId="a4">
    <w:name w:val="Hyperlink"/>
    <w:basedOn w:val="a0"/>
    <w:uiPriority w:val="99"/>
    <w:unhideWhenUsed/>
    <w:rsid w:val="004E01D6"/>
    <w:rPr>
      <w:color w:val="0563C1" w:themeColor="hyperlink"/>
      <w:u w:val="single"/>
    </w:rPr>
  </w:style>
  <w:style w:type="paragraph" w:styleId="21">
    <w:name w:val="Body Text 2"/>
    <w:basedOn w:val="a"/>
    <w:link w:val="22"/>
    <w:uiPriority w:val="99"/>
    <w:unhideWhenUsed/>
    <w:rsid w:val="004E01D6"/>
    <w:pPr>
      <w:spacing w:after="120" w:line="480" w:lineRule="auto"/>
    </w:pPr>
  </w:style>
  <w:style w:type="character" w:customStyle="1" w:styleId="22">
    <w:name w:val="Основной текст 2 Знак"/>
    <w:basedOn w:val="a0"/>
    <w:link w:val="21"/>
    <w:uiPriority w:val="99"/>
    <w:rsid w:val="004E01D6"/>
    <w:rPr>
      <w:rFonts w:ascii="Times New Roman" w:eastAsia="Times New Roman" w:hAnsi="Times New Roman" w:cs="Times New Roman"/>
      <w:kern w:val="0"/>
      <w14:ligatures w14:val="none"/>
    </w:rPr>
  </w:style>
  <w:style w:type="table" w:styleId="a5">
    <w:name w:val="Table Grid"/>
    <w:basedOn w:val="a1"/>
    <w:rsid w:val="004E01D6"/>
    <w:pPr>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B95398"/>
    <w:pPr>
      <w:widowControl w:val="0"/>
      <w:autoSpaceDE w:val="0"/>
      <w:autoSpaceDN w:val="0"/>
      <w:jc w:val="left"/>
    </w:pPr>
    <w:rPr>
      <w:rFonts w:ascii="Courier New" w:eastAsiaTheme="minorEastAsia" w:hAnsi="Courier New" w:cs="Courier New"/>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ko.ru" TargetMode="External"/><Relationship Id="rId3" Type="http://schemas.openxmlformats.org/officeDocument/2006/relationships/settings" Target="settings.xml"/><Relationship Id="rId7" Type="http://schemas.openxmlformats.org/officeDocument/2006/relationships/hyperlink" Target="mailto:info@ramak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4342742847989B251556AC4A189DBD728B839F7105AB06C4F748B7CA0676F0729F6884Fv4qBB" TargetMode="External"/><Relationship Id="rId11" Type="http://schemas.openxmlformats.org/officeDocument/2006/relationships/fontTable" Target="fontTable.xml"/><Relationship Id="rId5" Type="http://schemas.openxmlformats.org/officeDocument/2006/relationships/hyperlink" Target="http://www.unicust.ru" TargetMode="External"/><Relationship Id="rId10" Type="http://schemas.openxmlformats.org/officeDocument/2006/relationships/hyperlink" Target="mailto:info@ramako.ru" TargetMode="External"/><Relationship Id="rId4" Type="http://schemas.openxmlformats.org/officeDocument/2006/relationships/webSettings" Target="webSettings.xml"/><Relationship Id="rId9" Type="http://schemas.openxmlformats.org/officeDocument/2006/relationships/hyperlink" Target="consultantplus://offline/ref=74342742847989B251556AC4A189DBD728B839F7105AB06C4F748B7CA0676F0729F6884Fv4q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8559</Words>
  <Characters>48787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Светлана</dc:creator>
  <cp:keywords/>
  <dc:description/>
  <cp:lastModifiedBy>user</cp:lastModifiedBy>
  <cp:revision>2</cp:revision>
  <dcterms:created xsi:type="dcterms:W3CDTF">2024-12-28T11:47:00Z</dcterms:created>
  <dcterms:modified xsi:type="dcterms:W3CDTF">2024-12-28T11:47:00Z</dcterms:modified>
</cp:coreProperties>
</file>